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685" w:rsidRPr="00474B54" w:rsidRDefault="00F80685" w:rsidP="00F80685">
      <w:pPr>
        <w:jc w:val="center"/>
        <w:rPr>
          <w:rFonts w:ascii="Arial" w:hAnsi="Arial" w:cs="Arial"/>
          <w:b/>
          <w:color w:val="000000" w:themeColor="text1"/>
        </w:rPr>
      </w:pPr>
      <w:r w:rsidRPr="00474B54">
        <w:rPr>
          <w:rFonts w:ascii="Arial" w:hAnsi="Arial" w:cs="Arial"/>
          <w:b/>
          <w:color w:val="000000" w:themeColor="text1"/>
        </w:rPr>
        <w:t>OBRAZLOŽENJE FINANCIJSKOG PLANA</w:t>
      </w:r>
    </w:p>
    <w:p w:rsidR="00F80685" w:rsidRPr="00474B54" w:rsidRDefault="00F80685" w:rsidP="00F80685">
      <w:pPr>
        <w:jc w:val="center"/>
        <w:rPr>
          <w:rFonts w:ascii="Arial" w:hAnsi="Arial" w:cs="Arial"/>
          <w:b/>
          <w:color w:val="000000" w:themeColor="text1"/>
        </w:rPr>
      </w:pPr>
      <w:r w:rsidRPr="00474B54">
        <w:rPr>
          <w:rFonts w:ascii="Arial" w:hAnsi="Arial" w:cs="Arial"/>
          <w:b/>
          <w:color w:val="000000" w:themeColor="text1"/>
        </w:rPr>
        <w:t xml:space="preserve">POVIJESNOG I POMORSKOG MUZEJA ISTRE – MUSEO STORICO E NAVALE DELL'ISTRIA </w:t>
      </w:r>
    </w:p>
    <w:p w:rsidR="00ED353C" w:rsidRPr="00474B54" w:rsidRDefault="00F80685" w:rsidP="00F80685">
      <w:pPr>
        <w:jc w:val="center"/>
        <w:rPr>
          <w:rFonts w:ascii="Arial" w:hAnsi="Arial" w:cs="Arial"/>
          <w:b/>
          <w:color w:val="000000" w:themeColor="text1"/>
        </w:rPr>
      </w:pPr>
      <w:r w:rsidRPr="00474B54">
        <w:rPr>
          <w:rFonts w:ascii="Arial" w:hAnsi="Arial" w:cs="Arial"/>
          <w:b/>
          <w:color w:val="000000" w:themeColor="text1"/>
        </w:rPr>
        <w:t>ZA 2023. SA PROJEKCIJAMA ZA 2024. I 2025. GODINU</w:t>
      </w:r>
    </w:p>
    <w:p w:rsidR="00F80685" w:rsidRDefault="00F80685" w:rsidP="00F80685">
      <w:pPr>
        <w:jc w:val="center"/>
        <w:rPr>
          <w:rFonts w:ascii="Arial" w:hAnsi="Arial" w:cs="Arial"/>
        </w:rPr>
      </w:pPr>
    </w:p>
    <w:p w:rsidR="009C0655" w:rsidRDefault="008F0B90" w:rsidP="009C0655">
      <w:pPr>
        <w:spacing w:after="0" w:line="240" w:lineRule="auto"/>
        <w:jc w:val="both"/>
        <w:rPr>
          <w:rFonts w:ascii="Arial" w:eastAsia="Times New Roman" w:hAnsi="Arial" w:cs="Arial"/>
          <w:lang w:eastAsia="hr-HR"/>
        </w:rPr>
      </w:pPr>
      <w:r w:rsidRPr="008F0B90">
        <w:rPr>
          <w:rFonts w:ascii="Arial" w:eastAsia="Times New Roman" w:hAnsi="Arial" w:cs="Arial"/>
          <w:lang w:eastAsia="hr-HR"/>
        </w:rPr>
        <w:t xml:space="preserve">Povijesni i pomorski muzej Istre – </w:t>
      </w:r>
      <w:proofErr w:type="spellStart"/>
      <w:r w:rsidRPr="008F0B90">
        <w:rPr>
          <w:rFonts w:ascii="Arial" w:eastAsia="Times New Roman" w:hAnsi="Arial" w:cs="Arial"/>
          <w:lang w:eastAsia="hr-HR"/>
        </w:rPr>
        <w:t>Museo</w:t>
      </w:r>
      <w:proofErr w:type="spellEnd"/>
      <w:r w:rsidRPr="008F0B90">
        <w:rPr>
          <w:rFonts w:ascii="Arial" w:eastAsia="Times New Roman" w:hAnsi="Arial" w:cs="Arial"/>
          <w:lang w:eastAsia="hr-HR"/>
        </w:rPr>
        <w:t xml:space="preserve"> </w:t>
      </w:r>
      <w:proofErr w:type="spellStart"/>
      <w:r w:rsidRPr="008F0B90">
        <w:rPr>
          <w:rFonts w:ascii="Arial" w:eastAsia="Times New Roman" w:hAnsi="Arial" w:cs="Arial"/>
          <w:lang w:eastAsia="hr-HR"/>
        </w:rPr>
        <w:t>storico</w:t>
      </w:r>
      <w:proofErr w:type="spellEnd"/>
      <w:r w:rsidRPr="008F0B90">
        <w:rPr>
          <w:rFonts w:ascii="Arial" w:eastAsia="Times New Roman" w:hAnsi="Arial" w:cs="Arial"/>
          <w:lang w:eastAsia="hr-HR"/>
        </w:rPr>
        <w:t xml:space="preserve"> e navale </w:t>
      </w:r>
      <w:proofErr w:type="spellStart"/>
      <w:r w:rsidRPr="008F0B90">
        <w:rPr>
          <w:rFonts w:ascii="Arial" w:eastAsia="Times New Roman" w:hAnsi="Arial" w:cs="Arial"/>
          <w:lang w:eastAsia="hr-HR"/>
        </w:rPr>
        <w:t>dell'Istria</w:t>
      </w:r>
      <w:proofErr w:type="spellEnd"/>
      <w:r w:rsidRPr="008F0B90">
        <w:rPr>
          <w:rFonts w:ascii="Arial" w:eastAsia="Times New Roman" w:hAnsi="Arial" w:cs="Arial"/>
          <w:lang w:eastAsia="hr-HR"/>
        </w:rPr>
        <w:t xml:space="preserve"> je javna ustanova u kulturi koja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w:t>
      </w:r>
      <w:r w:rsidR="009C0655" w:rsidRPr="009C0655">
        <w:rPr>
          <w:rFonts w:ascii="Arial" w:eastAsia="Times New Roman" w:hAnsi="Arial" w:cs="Arial"/>
          <w:lang w:eastAsia="hr-HR"/>
        </w:rPr>
        <w:t xml:space="preserve"> </w:t>
      </w:r>
      <w:r w:rsidR="009C0655">
        <w:rPr>
          <w:rFonts w:ascii="Arial" w:eastAsia="Times New Roman" w:hAnsi="Arial" w:cs="Arial"/>
          <w:lang w:eastAsia="hr-HR"/>
        </w:rPr>
        <w:t>Djelatnost se</w:t>
      </w:r>
      <w:r w:rsidR="009C0655" w:rsidRPr="00962BBC">
        <w:rPr>
          <w:rFonts w:ascii="Arial" w:eastAsia="Times New Roman" w:hAnsi="Arial" w:cs="Arial"/>
          <w:lang w:eastAsia="hr-HR"/>
        </w:rPr>
        <w:t xml:space="preserve"> temelji na Zakonu o muzejima, Zakonu o zaštiti i očuvanju kulturnih dobara i drugim zakonskim i </w:t>
      </w:r>
      <w:proofErr w:type="spellStart"/>
      <w:r w:rsidR="009C0655" w:rsidRPr="00962BBC">
        <w:rPr>
          <w:rFonts w:ascii="Arial" w:eastAsia="Times New Roman" w:hAnsi="Arial" w:cs="Arial"/>
          <w:lang w:eastAsia="hr-HR"/>
        </w:rPr>
        <w:t>podzakonskim</w:t>
      </w:r>
      <w:proofErr w:type="spellEnd"/>
      <w:r w:rsidR="009C0655" w:rsidRPr="00962BBC">
        <w:rPr>
          <w:rFonts w:ascii="Arial" w:eastAsia="Times New Roman" w:hAnsi="Arial" w:cs="Arial"/>
          <w:lang w:eastAsia="hr-HR"/>
        </w:rPr>
        <w:t xml:space="preserve"> aktima.</w:t>
      </w:r>
    </w:p>
    <w:p w:rsidR="00316A39" w:rsidRDefault="009C0655" w:rsidP="00962BBC">
      <w:pPr>
        <w:spacing w:after="0" w:line="240" w:lineRule="auto"/>
        <w:jc w:val="both"/>
        <w:rPr>
          <w:rFonts w:ascii="Arial" w:eastAsia="Times New Roman" w:hAnsi="Arial" w:cs="Arial"/>
          <w:lang w:eastAsia="hr-HR"/>
        </w:rPr>
      </w:pPr>
      <w:r>
        <w:rPr>
          <w:rFonts w:ascii="Arial" w:eastAsia="Times New Roman" w:hAnsi="Arial" w:cs="Arial"/>
          <w:lang w:eastAsia="hr-HR"/>
        </w:rPr>
        <w:t>Muzej d</w:t>
      </w:r>
      <w:r w:rsidR="00316A39">
        <w:rPr>
          <w:rFonts w:ascii="Arial" w:eastAsia="Times New Roman" w:hAnsi="Arial" w:cs="Arial"/>
          <w:lang w:eastAsia="hr-HR"/>
        </w:rPr>
        <w:t xml:space="preserve">jeluje u prostoru utvrde pulskog kaštela temeljem ugovora o korištenju prostora sklopljenog sa Gradom Pulom. Pored utvrde kaštela, muzej temeljem ugovora sa Gradom Pulom upravlja i prostorom tunelskog skloništa </w:t>
      </w:r>
      <w:proofErr w:type="spellStart"/>
      <w:r w:rsidR="00316A39">
        <w:rPr>
          <w:rFonts w:ascii="Arial" w:eastAsia="Times New Roman" w:hAnsi="Arial" w:cs="Arial"/>
          <w:lang w:eastAsia="hr-HR"/>
        </w:rPr>
        <w:t>Zerostrasse</w:t>
      </w:r>
      <w:proofErr w:type="spellEnd"/>
      <w:r w:rsidR="00316A39">
        <w:rPr>
          <w:rFonts w:ascii="Arial" w:eastAsia="Times New Roman" w:hAnsi="Arial" w:cs="Arial"/>
          <w:lang w:eastAsia="hr-HR"/>
        </w:rPr>
        <w:t xml:space="preserve">. </w:t>
      </w:r>
      <w:r w:rsidR="00B9328D">
        <w:rPr>
          <w:rFonts w:ascii="Arial" w:eastAsia="Times New Roman" w:hAnsi="Arial" w:cs="Arial"/>
          <w:lang w:eastAsia="hr-HR"/>
        </w:rPr>
        <w:t xml:space="preserve">Kao dislocirani odjel u sklopu muzej djeluje i Kuća fresaka u </w:t>
      </w:r>
      <w:proofErr w:type="spellStart"/>
      <w:r w:rsidR="00B9328D">
        <w:rPr>
          <w:rFonts w:ascii="Arial" w:eastAsia="Times New Roman" w:hAnsi="Arial" w:cs="Arial"/>
          <w:lang w:eastAsia="hr-HR"/>
        </w:rPr>
        <w:t>Draguću</w:t>
      </w:r>
      <w:proofErr w:type="spellEnd"/>
      <w:r w:rsidR="00B9328D">
        <w:rPr>
          <w:rFonts w:ascii="Arial" w:eastAsia="Times New Roman" w:hAnsi="Arial" w:cs="Arial"/>
          <w:lang w:eastAsia="hr-HR"/>
        </w:rPr>
        <w:t xml:space="preserve"> a u fazi dovršetka su pripremne radnje za početak djelovanja  odjela  Kuće istarski</w:t>
      </w:r>
      <w:r w:rsidR="004F2ACC">
        <w:rPr>
          <w:rFonts w:ascii="Arial" w:eastAsia="Times New Roman" w:hAnsi="Arial" w:cs="Arial"/>
          <w:lang w:eastAsia="hr-HR"/>
        </w:rPr>
        <w:t>h</w:t>
      </w:r>
      <w:r w:rsidR="00B9328D">
        <w:rPr>
          <w:rFonts w:ascii="Arial" w:eastAsia="Times New Roman" w:hAnsi="Arial" w:cs="Arial"/>
          <w:lang w:eastAsia="hr-HR"/>
        </w:rPr>
        <w:t xml:space="preserve"> kaštela u </w:t>
      </w:r>
      <w:proofErr w:type="spellStart"/>
      <w:r w:rsidR="00B9328D">
        <w:rPr>
          <w:rFonts w:ascii="Arial" w:eastAsia="Times New Roman" w:hAnsi="Arial" w:cs="Arial"/>
          <w:lang w:eastAsia="hr-HR"/>
        </w:rPr>
        <w:t>Momjanu</w:t>
      </w:r>
      <w:proofErr w:type="spellEnd"/>
      <w:r w:rsidR="00B9328D">
        <w:rPr>
          <w:rFonts w:ascii="Arial" w:eastAsia="Times New Roman" w:hAnsi="Arial" w:cs="Arial"/>
          <w:lang w:eastAsia="hr-HR"/>
        </w:rPr>
        <w:t xml:space="preserve">. </w:t>
      </w:r>
    </w:p>
    <w:p w:rsidR="00962BBC" w:rsidRDefault="00962BBC" w:rsidP="00D3511A">
      <w:pPr>
        <w:spacing w:after="0" w:line="240" w:lineRule="auto"/>
        <w:ind w:firstLine="708"/>
        <w:jc w:val="both"/>
        <w:rPr>
          <w:rFonts w:ascii="Arial" w:eastAsia="Times New Roman" w:hAnsi="Arial" w:cs="Arial"/>
          <w:lang w:eastAsia="hr-HR"/>
        </w:rPr>
      </w:pPr>
      <w:r>
        <w:rPr>
          <w:rFonts w:ascii="Arial" w:eastAsia="Times New Roman" w:hAnsi="Arial" w:cs="Arial"/>
          <w:lang w:eastAsia="hr-HR"/>
        </w:rPr>
        <w:t>Financijski plan muzeja donosi se sukladno odredb</w:t>
      </w:r>
      <w:r w:rsidR="00D3511A">
        <w:rPr>
          <w:rFonts w:ascii="Arial" w:eastAsia="Times New Roman" w:hAnsi="Arial" w:cs="Arial"/>
          <w:lang w:eastAsia="hr-HR"/>
        </w:rPr>
        <w:t xml:space="preserve">i 28. – 38.  Zakona o </w:t>
      </w:r>
      <w:r w:rsidR="009C0655">
        <w:rPr>
          <w:rFonts w:ascii="Arial" w:eastAsia="Times New Roman" w:hAnsi="Arial" w:cs="Arial"/>
          <w:lang w:eastAsia="hr-HR"/>
        </w:rPr>
        <w:t>proračunu (NN 144/21)  a obrazloženje istog čini njegov sastavni dio.</w:t>
      </w:r>
    </w:p>
    <w:p w:rsidR="00C327C1" w:rsidRDefault="00C327C1" w:rsidP="00D3511A">
      <w:pPr>
        <w:spacing w:after="0" w:line="240" w:lineRule="auto"/>
        <w:ind w:firstLine="708"/>
        <w:jc w:val="both"/>
        <w:rPr>
          <w:rFonts w:ascii="Arial" w:eastAsia="Times New Roman" w:hAnsi="Arial" w:cs="Arial"/>
          <w:lang w:eastAsia="hr-HR"/>
        </w:rPr>
      </w:pPr>
      <w:r>
        <w:rPr>
          <w:rFonts w:ascii="Arial" w:eastAsia="Times New Roman" w:hAnsi="Arial" w:cs="Arial"/>
          <w:lang w:eastAsia="hr-HR"/>
        </w:rPr>
        <w:t xml:space="preserve">Obrazloženje financijskog plana se, sukladno odredbama Zakona o proračunu,  sastoji od obrazloženja općeg i posebnog dijela financijskog plana. </w:t>
      </w:r>
    </w:p>
    <w:p w:rsidR="00C327C1" w:rsidRDefault="00C327C1" w:rsidP="00C327C1">
      <w:pPr>
        <w:spacing w:after="0" w:line="240" w:lineRule="auto"/>
        <w:jc w:val="both"/>
        <w:rPr>
          <w:rFonts w:ascii="Arial" w:eastAsia="Times New Roman" w:hAnsi="Arial" w:cs="Arial"/>
          <w:lang w:eastAsia="hr-HR"/>
        </w:rPr>
      </w:pPr>
      <w:r>
        <w:rPr>
          <w:rFonts w:ascii="Arial" w:eastAsia="Times New Roman" w:hAnsi="Arial" w:cs="Arial"/>
          <w:lang w:eastAsia="hr-HR"/>
        </w:rPr>
        <w:t xml:space="preserve">Obrazloženje općeg dijela, sastoji se od obrazloženja prihoda i rashoda, primitaka i izdataka te prenesenog viška odnosno manjka financijskog plana. </w:t>
      </w:r>
    </w:p>
    <w:p w:rsidR="00C327C1" w:rsidRDefault="00C327C1" w:rsidP="00C327C1">
      <w:pPr>
        <w:spacing w:after="0" w:line="240" w:lineRule="auto"/>
        <w:jc w:val="both"/>
        <w:rPr>
          <w:rFonts w:ascii="Arial" w:eastAsia="Times New Roman" w:hAnsi="Arial" w:cs="Arial"/>
          <w:lang w:eastAsia="hr-HR"/>
        </w:rPr>
      </w:pPr>
      <w:r>
        <w:rPr>
          <w:rFonts w:ascii="Arial" w:eastAsia="Times New Roman" w:hAnsi="Arial" w:cs="Arial"/>
          <w:lang w:eastAsia="hr-HR"/>
        </w:rPr>
        <w:t xml:space="preserve">Obrazloženje posebnog dijela sastoji se od obrazloženja aktivnosti po programima,  koji su kao takvi dio posebnog dijela proračuna Istarske županije. </w:t>
      </w:r>
      <w:r w:rsidR="00F572CB">
        <w:rPr>
          <w:rFonts w:ascii="Arial" w:eastAsia="Times New Roman" w:hAnsi="Arial" w:cs="Arial"/>
          <w:lang w:eastAsia="hr-HR"/>
        </w:rPr>
        <w:t>Aktivnosti se</w:t>
      </w:r>
      <w:r>
        <w:rPr>
          <w:rFonts w:ascii="Arial" w:eastAsia="Times New Roman" w:hAnsi="Arial" w:cs="Arial"/>
          <w:lang w:eastAsia="hr-HR"/>
        </w:rPr>
        <w:t xml:space="preserve">  obrazlaž</w:t>
      </w:r>
      <w:r w:rsidR="00F572CB">
        <w:rPr>
          <w:rFonts w:ascii="Arial" w:eastAsia="Times New Roman" w:hAnsi="Arial" w:cs="Arial"/>
          <w:lang w:eastAsia="hr-HR"/>
        </w:rPr>
        <w:t>u</w:t>
      </w:r>
      <w:r>
        <w:rPr>
          <w:rFonts w:ascii="Arial" w:eastAsia="Times New Roman" w:hAnsi="Arial" w:cs="Arial"/>
          <w:lang w:eastAsia="hr-HR"/>
        </w:rPr>
        <w:t xml:space="preserve">  tekstualno uz tabelarne prikaze   ciljeva i pokazatelja uspješnosti sukladno  Provedbenom programu Istarske županije za razdoblje 2022.-2025. godine kao strateškim aktom planiranja.</w:t>
      </w:r>
      <w:r w:rsidRPr="009C0655">
        <w:rPr>
          <w:rFonts w:ascii="Arial" w:eastAsia="Times New Roman" w:hAnsi="Arial" w:cs="Arial"/>
          <w:lang w:eastAsia="hr-HR"/>
        </w:rPr>
        <w:t xml:space="preserve"> </w:t>
      </w:r>
    </w:p>
    <w:p w:rsidR="00962BBC" w:rsidRDefault="00474B54" w:rsidP="00D3511A">
      <w:pPr>
        <w:spacing w:after="0" w:line="240" w:lineRule="auto"/>
        <w:ind w:firstLine="708"/>
        <w:jc w:val="both"/>
        <w:rPr>
          <w:rFonts w:ascii="Arial" w:eastAsia="Times New Roman" w:hAnsi="Arial" w:cs="Arial"/>
          <w:lang w:eastAsia="hr-HR"/>
        </w:rPr>
      </w:pPr>
      <w:r>
        <w:rPr>
          <w:rFonts w:ascii="Arial" w:eastAsia="Times New Roman" w:hAnsi="Arial" w:cs="Arial"/>
          <w:lang w:eastAsia="hr-HR"/>
        </w:rPr>
        <w:t>Financijski plan se iskazuje u valuti E</w:t>
      </w:r>
      <w:r w:rsidR="00D23798">
        <w:rPr>
          <w:rFonts w:ascii="Arial" w:eastAsia="Times New Roman" w:hAnsi="Arial" w:cs="Arial"/>
          <w:lang w:eastAsia="hr-HR"/>
        </w:rPr>
        <w:t>UR</w:t>
      </w:r>
      <w:r>
        <w:rPr>
          <w:rFonts w:ascii="Arial" w:eastAsia="Times New Roman" w:hAnsi="Arial" w:cs="Arial"/>
          <w:lang w:eastAsia="hr-HR"/>
        </w:rPr>
        <w:t xml:space="preserve"> izuzev Sažetka računa prihoda i rashoda </w:t>
      </w:r>
      <w:r w:rsidR="0059748C">
        <w:rPr>
          <w:rFonts w:ascii="Arial" w:eastAsia="Times New Roman" w:hAnsi="Arial" w:cs="Arial"/>
          <w:lang w:eastAsia="hr-HR"/>
        </w:rPr>
        <w:t xml:space="preserve">u Općem dijelu financijskog plana </w:t>
      </w:r>
      <w:r>
        <w:rPr>
          <w:rFonts w:ascii="Arial" w:eastAsia="Times New Roman" w:hAnsi="Arial" w:cs="Arial"/>
          <w:lang w:eastAsia="hr-HR"/>
        </w:rPr>
        <w:t xml:space="preserve"> koji je  iskazan i u valuti HRK.</w:t>
      </w:r>
    </w:p>
    <w:p w:rsidR="00D3511A" w:rsidRDefault="00D3511A" w:rsidP="00D3511A">
      <w:pPr>
        <w:spacing w:after="0" w:line="240" w:lineRule="auto"/>
        <w:ind w:firstLine="708"/>
        <w:jc w:val="both"/>
        <w:rPr>
          <w:rFonts w:ascii="Arial" w:eastAsia="Times New Roman" w:hAnsi="Arial" w:cs="Arial"/>
          <w:lang w:eastAsia="hr-HR"/>
        </w:rPr>
      </w:pPr>
      <w:r>
        <w:rPr>
          <w:rFonts w:ascii="Arial" w:eastAsia="Times New Roman" w:hAnsi="Arial" w:cs="Arial"/>
          <w:lang w:eastAsia="hr-HR"/>
        </w:rPr>
        <w:t xml:space="preserve">Sva odstupanja od projekcije i realizacije donosa viška, planiranih prihoda a time i rashoda pri izradi ovog financijskog plana, </w:t>
      </w:r>
      <w:r w:rsidR="00E27F71">
        <w:rPr>
          <w:rFonts w:ascii="Arial" w:eastAsia="Times New Roman" w:hAnsi="Arial" w:cs="Arial"/>
          <w:lang w:eastAsia="hr-HR"/>
        </w:rPr>
        <w:t>utvrditi</w:t>
      </w:r>
      <w:r>
        <w:rPr>
          <w:rFonts w:ascii="Arial" w:eastAsia="Times New Roman" w:hAnsi="Arial" w:cs="Arial"/>
          <w:lang w:eastAsia="hr-HR"/>
        </w:rPr>
        <w:t xml:space="preserve"> će se izmjenama i dopunama financijskog plana u 2023.  godine</w:t>
      </w:r>
      <w:r w:rsidR="00E27F71">
        <w:rPr>
          <w:rFonts w:ascii="Arial" w:eastAsia="Times New Roman" w:hAnsi="Arial" w:cs="Arial"/>
          <w:lang w:eastAsia="hr-HR"/>
        </w:rPr>
        <w:t>.</w:t>
      </w:r>
    </w:p>
    <w:p w:rsidR="00962BBC" w:rsidRDefault="00962BBC" w:rsidP="008F0B90">
      <w:pPr>
        <w:spacing w:after="0" w:line="240" w:lineRule="auto"/>
        <w:jc w:val="both"/>
        <w:rPr>
          <w:rFonts w:ascii="Arial" w:eastAsia="Times New Roman" w:hAnsi="Arial" w:cs="Arial"/>
          <w:lang w:eastAsia="hr-HR"/>
        </w:rPr>
      </w:pPr>
    </w:p>
    <w:p w:rsidR="002172D2" w:rsidRDefault="002172D2" w:rsidP="009C0011">
      <w:pPr>
        <w:spacing w:after="0" w:line="240" w:lineRule="auto"/>
        <w:jc w:val="center"/>
        <w:rPr>
          <w:rFonts w:ascii="Arial" w:eastAsia="Times New Roman" w:hAnsi="Arial" w:cs="Arial"/>
          <w:lang w:eastAsia="hr-HR"/>
        </w:rPr>
      </w:pPr>
    </w:p>
    <w:p w:rsidR="002172D2" w:rsidRPr="000A4252" w:rsidRDefault="00962BBC" w:rsidP="000A4252">
      <w:pPr>
        <w:spacing w:after="0" w:line="240" w:lineRule="auto"/>
        <w:jc w:val="center"/>
        <w:rPr>
          <w:rFonts w:ascii="Arial" w:eastAsia="Times New Roman" w:hAnsi="Arial" w:cs="Arial"/>
          <w:b/>
          <w:lang w:eastAsia="hr-HR"/>
        </w:rPr>
      </w:pPr>
      <w:r w:rsidRPr="000A4252">
        <w:rPr>
          <w:rFonts w:ascii="Arial" w:eastAsia="Times New Roman" w:hAnsi="Arial" w:cs="Arial"/>
          <w:b/>
          <w:lang w:eastAsia="hr-HR"/>
        </w:rPr>
        <w:t>OBRAZLOŽENJE OPĆEG DIJELA FINANCIJSKOG PLANA</w:t>
      </w:r>
    </w:p>
    <w:p w:rsidR="009C0655" w:rsidRDefault="009C0655" w:rsidP="00962BBC">
      <w:pPr>
        <w:spacing w:after="0" w:line="240" w:lineRule="auto"/>
        <w:jc w:val="both"/>
        <w:rPr>
          <w:rFonts w:ascii="Arial" w:eastAsia="Times New Roman" w:hAnsi="Arial" w:cs="Arial"/>
          <w:i/>
          <w:lang w:eastAsia="hr-HR"/>
        </w:rPr>
      </w:pPr>
    </w:p>
    <w:p w:rsidR="00C327C1" w:rsidRDefault="00C327C1" w:rsidP="00C327C1">
      <w:pPr>
        <w:spacing w:after="0" w:line="240" w:lineRule="auto"/>
        <w:jc w:val="both"/>
        <w:rPr>
          <w:rFonts w:ascii="Arial" w:eastAsia="Times New Roman" w:hAnsi="Arial" w:cs="Arial"/>
          <w:lang w:eastAsia="hr-HR"/>
        </w:rPr>
      </w:pPr>
      <w:r>
        <w:rPr>
          <w:rFonts w:ascii="Arial" w:eastAsia="Times New Roman" w:hAnsi="Arial" w:cs="Arial"/>
          <w:lang w:eastAsia="hr-HR"/>
        </w:rPr>
        <w:t xml:space="preserve">Opći dio financijskog plana sastoji se od tabelarnog prikaza  Sažetka prihoda i rashoda, Tabele A-računa prihoda, Tabele A-računa rashoda te Tabele B-računa financiranja. </w:t>
      </w:r>
    </w:p>
    <w:p w:rsidR="00D85016" w:rsidRDefault="00D85016" w:rsidP="00C327C1">
      <w:pPr>
        <w:spacing w:after="0" w:line="240" w:lineRule="auto"/>
        <w:jc w:val="both"/>
        <w:rPr>
          <w:rFonts w:ascii="Arial" w:eastAsia="Times New Roman" w:hAnsi="Arial" w:cs="Arial"/>
          <w:lang w:eastAsia="hr-HR"/>
        </w:rPr>
      </w:pPr>
    </w:p>
    <w:p w:rsidR="001515CD" w:rsidRDefault="001515CD" w:rsidP="00C327C1">
      <w:pPr>
        <w:spacing w:after="0" w:line="240" w:lineRule="auto"/>
        <w:jc w:val="both"/>
        <w:rPr>
          <w:rFonts w:ascii="Arial" w:eastAsia="Times New Roman" w:hAnsi="Arial" w:cs="Arial"/>
          <w:lang w:eastAsia="hr-HR"/>
        </w:rPr>
      </w:pPr>
      <w:r>
        <w:rPr>
          <w:rFonts w:ascii="Arial" w:eastAsia="Times New Roman" w:hAnsi="Arial" w:cs="Arial"/>
          <w:lang w:eastAsia="hr-HR"/>
        </w:rPr>
        <w:t xml:space="preserve">Sažetak prikazuje plan prihoda u iznosu od </w:t>
      </w:r>
      <w:r w:rsidR="00D04C06">
        <w:rPr>
          <w:rFonts w:ascii="Arial" w:eastAsia="Times New Roman" w:hAnsi="Arial" w:cs="Arial"/>
          <w:lang w:eastAsia="hr-HR"/>
        </w:rPr>
        <w:t>982.230</w:t>
      </w:r>
      <w:r w:rsidR="00D85016">
        <w:rPr>
          <w:rFonts w:ascii="Arial" w:eastAsia="Times New Roman" w:hAnsi="Arial" w:cs="Arial"/>
          <w:lang w:eastAsia="hr-HR"/>
        </w:rPr>
        <w:t xml:space="preserve"> E</w:t>
      </w:r>
      <w:r w:rsidR="00D23798">
        <w:rPr>
          <w:rFonts w:ascii="Arial" w:eastAsia="Times New Roman" w:hAnsi="Arial" w:cs="Arial"/>
          <w:lang w:eastAsia="hr-HR"/>
        </w:rPr>
        <w:t>UR</w:t>
      </w:r>
      <w:r w:rsidR="00D85016">
        <w:rPr>
          <w:rFonts w:ascii="Arial" w:eastAsia="Times New Roman" w:hAnsi="Arial" w:cs="Arial"/>
          <w:lang w:eastAsia="hr-HR"/>
        </w:rPr>
        <w:t>, rashoda u iznosu od 1.</w:t>
      </w:r>
      <w:r w:rsidR="00D04C06">
        <w:rPr>
          <w:rFonts w:ascii="Arial" w:eastAsia="Times New Roman" w:hAnsi="Arial" w:cs="Arial"/>
          <w:lang w:eastAsia="hr-HR"/>
        </w:rPr>
        <w:t>198.569</w:t>
      </w:r>
      <w:r w:rsidR="00D85016">
        <w:rPr>
          <w:rFonts w:ascii="Arial" w:eastAsia="Times New Roman" w:hAnsi="Arial" w:cs="Arial"/>
          <w:lang w:eastAsia="hr-HR"/>
        </w:rPr>
        <w:t xml:space="preserve"> E</w:t>
      </w:r>
      <w:r w:rsidR="00D23798">
        <w:rPr>
          <w:rFonts w:ascii="Arial" w:eastAsia="Times New Roman" w:hAnsi="Arial" w:cs="Arial"/>
          <w:lang w:eastAsia="hr-HR"/>
        </w:rPr>
        <w:t>UR</w:t>
      </w:r>
      <w:r w:rsidR="00D85016">
        <w:rPr>
          <w:rFonts w:ascii="Arial" w:eastAsia="Times New Roman" w:hAnsi="Arial" w:cs="Arial"/>
          <w:lang w:eastAsia="hr-HR"/>
        </w:rPr>
        <w:t xml:space="preserve"> te donos viška u iznosu od 216.339 E</w:t>
      </w:r>
      <w:r w:rsidR="00D23798">
        <w:rPr>
          <w:rFonts w:ascii="Arial" w:eastAsia="Times New Roman" w:hAnsi="Arial" w:cs="Arial"/>
          <w:lang w:eastAsia="hr-HR"/>
        </w:rPr>
        <w:t>UR</w:t>
      </w:r>
      <w:r w:rsidR="00D85016">
        <w:rPr>
          <w:rFonts w:ascii="Arial" w:eastAsia="Times New Roman" w:hAnsi="Arial" w:cs="Arial"/>
          <w:lang w:eastAsia="hr-HR"/>
        </w:rPr>
        <w:t>.</w:t>
      </w:r>
    </w:p>
    <w:p w:rsidR="009C0655" w:rsidRDefault="009C0655" w:rsidP="00962BBC">
      <w:pPr>
        <w:spacing w:after="0" w:line="240" w:lineRule="auto"/>
        <w:jc w:val="both"/>
        <w:rPr>
          <w:rFonts w:ascii="Arial" w:eastAsia="Times New Roman" w:hAnsi="Arial" w:cs="Arial"/>
          <w:i/>
          <w:lang w:eastAsia="hr-HR"/>
        </w:rPr>
      </w:pPr>
    </w:p>
    <w:p w:rsidR="002172D2" w:rsidRPr="000A4252" w:rsidRDefault="00ED0FD7" w:rsidP="00962BBC">
      <w:pPr>
        <w:spacing w:after="0" w:line="240" w:lineRule="auto"/>
        <w:jc w:val="both"/>
        <w:rPr>
          <w:rFonts w:ascii="Arial" w:eastAsia="Times New Roman" w:hAnsi="Arial" w:cs="Arial"/>
          <w:i/>
          <w:lang w:eastAsia="hr-HR"/>
        </w:rPr>
      </w:pPr>
      <w:r w:rsidRPr="000A4252">
        <w:rPr>
          <w:rFonts w:ascii="Arial" w:eastAsia="Times New Roman" w:hAnsi="Arial" w:cs="Arial"/>
          <w:i/>
          <w:lang w:eastAsia="hr-HR"/>
        </w:rPr>
        <w:t>PRIHODI 2023.</w:t>
      </w:r>
    </w:p>
    <w:p w:rsidR="009C0011" w:rsidRDefault="009C0011" w:rsidP="00962BBC">
      <w:pPr>
        <w:spacing w:after="0" w:line="240" w:lineRule="auto"/>
        <w:jc w:val="both"/>
        <w:rPr>
          <w:rFonts w:ascii="Arial" w:eastAsia="Times New Roman" w:hAnsi="Arial" w:cs="Arial"/>
          <w:lang w:eastAsia="hr-HR"/>
        </w:rPr>
      </w:pPr>
    </w:p>
    <w:p w:rsidR="00E5345C" w:rsidRDefault="002172D2" w:rsidP="008F0B90">
      <w:pPr>
        <w:spacing w:after="0" w:line="240" w:lineRule="auto"/>
        <w:jc w:val="both"/>
        <w:rPr>
          <w:rFonts w:ascii="Arial" w:eastAsia="Times New Roman" w:hAnsi="Arial" w:cs="Arial"/>
          <w:lang w:eastAsia="hr-HR"/>
        </w:rPr>
      </w:pPr>
      <w:r>
        <w:rPr>
          <w:rFonts w:ascii="Arial" w:eastAsia="Times New Roman" w:hAnsi="Arial" w:cs="Arial"/>
          <w:lang w:eastAsia="hr-HR"/>
        </w:rPr>
        <w:t>Povijesni i pomorski muzej Istre-</w:t>
      </w:r>
      <w:proofErr w:type="spellStart"/>
      <w:r>
        <w:rPr>
          <w:rFonts w:ascii="Arial" w:eastAsia="Times New Roman" w:hAnsi="Arial" w:cs="Arial"/>
          <w:lang w:eastAsia="hr-HR"/>
        </w:rPr>
        <w:t>Museo</w:t>
      </w:r>
      <w:proofErr w:type="spellEnd"/>
      <w:r>
        <w:rPr>
          <w:rFonts w:ascii="Arial" w:eastAsia="Times New Roman" w:hAnsi="Arial" w:cs="Arial"/>
          <w:lang w:eastAsia="hr-HR"/>
        </w:rPr>
        <w:t xml:space="preserve"> </w:t>
      </w:r>
      <w:proofErr w:type="spellStart"/>
      <w:r>
        <w:rPr>
          <w:rFonts w:ascii="Arial" w:eastAsia="Times New Roman" w:hAnsi="Arial" w:cs="Arial"/>
          <w:lang w:eastAsia="hr-HR"/>
        </w:rPr>
        <w:t>storico</w:t>
      </w:r>
      <w:proofErr w:type="spellEnd"/>
      <w:r>
        <w:rPr>
          <w:rFonts w:ascii="Arial" w:eastAsia="Times New Roman" w:hAnsi="Arial" w:cs="Arial"/>
          <w:lang w:eastAsia="hr-HR"/>
        </w:rPr>
        <w:t xml:space="preserve"> e navale </w:t>
      </w:r>
      <w:proofErr w:type="spellStart"/>
      <w:r>
        <w:rPr>
          <w:rFonts w:ascii="Arial" w:eastAsia="Times New Roman" w:hAnsi="Arial" w:cs="Arial"/>
          <w:lang w:eastAsia="hr-HR"/>
        </w:rPr>
        <w:t>dell'Istria</w:t>
      </w:r>
      <w:proofErr w:type="spellEnd"/>
      <w:r w:rsidR="00E5345C">
        <w:rPr>
          <w:rFonts w:ascii="Arial" w:eastAsia="Times New Roman" w:hAnsi="Arial" w:cs="Arial"/>
          <w:lang w:eastAsia="hr-HR"/>
        </w:rPr>
        <w:t xml:space="preserve"> je za razdoblje 2023. planira </w:t>
      </w:r>
      <w:r w:rsidR="005F0364">
        <w:rPr>
          <w:rFonts w:ascii="Arial" w:eastAsia="Times New Roman" w:hAnsi="Arial" w:cs="Arial"/>
          <w:lang w:eastAsia="hr-HR"/>
        </w:rPr>
        <w:t xml:space="preserve">ostvariti </w:t>
      </w:r>
      <w:r w:rsidR="00E5345C">
        <w:rPr>
          <w:rFonts w:ascii="Arial" w:eastAsia="Times New Roman" w:hAnsi="Arial" w:cs="Arial"/>
          <w:lang w:eastAsia="hr-HR"/>
        </w:rPr>
        <w:t xml:space="preserve">prihode u iznosu od </w:t>
      </w:r>
      <w:r w:rsidR="00D04C06">
        <w:rPr>
          <w:rFonts w:ascii="Arial" w:eastAsia="Times New Roman" w:hAnsi="Arial" w:cs="Arial"/>
          <w:lang w:eastAsia="hr-HR"/>
        </w:rPr>
        <w:t>982.230</w:t>
      </w:r>
      <w:r w:rsidR="00E5345C">
        <w:rPr>
          <w:rFonts w:ascii="Arial" w:eastAsia="Times New Roman" w:hAnsi="Arial" w:cs="Arial"/>
          <w:lang w:eastAsia="hr-HR"/>
        </w:rPr>
        <w:t xml:space="preserve"> E</w:t>
      </w:r>
      <w:r w:rsidR="00D23798">
        <w:rPr>
          <w:rFonts w:ascii="Arial" w:eastAsia="Times New Roman" w:hAnsi="Arial" w:cs="Arial"/>
          <w:lang w:eastAsia="hr-HR"/>
        </w:rPr>
        <w:t>UR</w:t>
      </w:r>
      <w:r w:rsidR="00A86C03">
        <w:rPr>
          <w:rFonts w:ascii="Arial" w:eastAsia="Times New Roman" w:hAnsi="Arial" w:cs="Arial"/>
          <w:lang w:eastAsia="hr-HR"/>
        </w:rPr>
        <w:t>.</w:t>
      </w:r>
    </w:p>
    <w:p w:rsidR="005F0364" w:rsidRDefault="005F0364" w:rsidP="008F0B90">
      <w:pPr>
        <w:spacing w:after="0" w:line="240" w:lineRule="auto"/>
        <w:jc w:val="both"/>
        <w:rPr>
          <w:rFonts w:ascii="Arial" w:eastAsia="Times New Roman" w:hAnsi="Arial" w:cs="Arial"/>
          <w:lang w:eastAsia="hr-HR"/>
        </w:rPr>
      </w:pPr>
    </w:p>
    <w:p w:rsidR="005A7765" w:rsidRDefault="005A7765" w:rsidP="008F0B90">
      <w:pPr>
        <w:spacing w:after="0" w:line="240" w:lineRule="auto"/>
        <w:jc w:val="both"/>
        <w:rPr>
          <w:rFonts w:ascii="Arial" w:eastAsia="Times New Roman" w:hAnsi="Arial" w:cs="Arial"/>
          <w:lang w:eastAsia="hr-HR"/>
        </w:rPr>
      </w:pPr>
      <w:r>
        <w:rPr>
          <w:rFonts w:ascii="Arial" w:eastAsia="Times New Roman" w:hAnsi="Arial" w:cs="Arial"/>
          <w:lang w:eastAsia="hr-HR"/>
        </w:rPr>
        <w:t xml:space="preserve">Prihod  po izvoru osnivača IŽ (račun 67/šifra izvora 1), planiran je u iznosu od </w:t>
      </w:r>
      <w:r w:rsidR="00D04C06">
        <w:rPr>
          <w:rFonts w:ascii="Arial" w:eastAsia="Times New Roman" w:hAnsi="Arial" w:cs="Arial"/>
          <w:lang w:eastAsia="hr-HR"/>
        </w:rPr>
        <w:t>330.287</w:t>
      </w:r>
      <w:r>
        <w:rPr>
          <w:rFonts w:ascii="Arial" w:eastAsia="Times New Roman" w:hAnsi="Arial" w:cs="Arial"/>
          <w:lang w:eastAsia="hr-HR"/>
        </w:rPr>
        <w:t xml:space="preserve"> E</w:t>
      </w:r>
      <w:r w:rsidR="00D23798">
        <w:rPr>
          <w:rFonts w:ascii="Arial" w:eastAsia="Times New Roman" w:hAnsi="Arial" w:cs="Arial"/>
          <w:lang w:eastAsia="hr-HR"/>
        </w:rPr>
        <w:t>UR</w:t>
      </w:r>
      <w:r>
        <w:rPr>
          <w:rFonts w:ascii="Arial" w:eastAsia="Times New Roman" w:hAnsi="Arial" w:cs="Arial"/>
          <w:lang w:eastAsia="hr-HR"/>
        </w:rPr>
        <w:t xml:space="preserve"> a odnosi se na redovnu i programsku djelatnost.</w:t>
      </w:r>
    </w:p>
    <w:p w:rsidR="005A7765" w:rsidRDefault="005A7765" w:rsidP="008F0B90">
      <w:pPr>
        <w:spacing w:after="0" w:line="240" w:lineRule="auto"/>
        <w:jc w:val="both"/>
        <w:rPr>
          <w:rFonts w:ascii="Arial" w:eastAsia="Times New Roman" w:hAnsi="Arial" w:cs="Arial"/>
          <w:lang w:eastAsia="hr-HR"/>
        </w:rPr>
      </w:pPr>
      <w:r>
        <w:rPr>
          <w:rFonts w:ascii="Arial" w:eastAsia="Times New Roman" w:hAnsi="Arial" w:cs="Arial"/>
          <w:lang w:eastAsia="hr-HR"/>
        </w:rPr>
        <w:t>Prihod po izvoru Grada Pule</w:t>
      </w:r>
      <w:r w:rsidR="00D5625F">
        <w:rPr>
          <w:rFonts w:ascii="Arial" w:eastAsia="Times New Roman" w:hAnsi="Arial" w:cs="Arial"/>
          <w:lang w:eastAsia="hr-HR"/>
        </w:rPr>
        <w:t xml:space="preserve"> (36.896 E</w:t>
      </w:r>
      <w:r w:rsidR="00D23798">
        <w:rPr>
          <w:rFonts w:ascii="Arial" w:eastAsia="Times New Roman" w:hAnsi="Arial" w:cs="Arial"/>
          <w:lang w:eastAsia="hr-HR"/>
        </w:rPr>
        <w:t>UR</w:t>
      </w:r>
      <w:r w:rsidR="00D5625F">
        <w:rPr>
          <w:rFonts w:ascii="Arial" w:eastAsia="Times New Roman" w:hAnsi="Arial" w:cs="Arial"/>
          <w:lang w:eastAsia="hr-HR"/>
        </w:rPr>
        <w:t>)</w:t>
      </w:r>
      <w:r>
        <w:rPr>
          <w:rFonts w:ascii="Arial" w:eastAsia="Times New Roman" w:hAnsi="Arial" w:cs="Arial"/>
          <w:lang w:eastAsia="hr-HR"/>
        </w:rPr>
        <w:t xml:space="preserve"> i Ministarstva kulture i medija RH </w:t>
      </w:r>
      <w:r w:rsidR="00D5625F">
        <w:rPr>
          <w:rFonts w:ascii="Arial" w:eastAsia="Times New Roman" w:hAnsi="Arial" w:cs="Arial"/>
          <w:lang w:eastAsia="hr-HR"/>
        </w:rPr>
        <w:t>(14.599 E</w:t>
      </w:r>
      <w:r w:rsidR="00D23798">
        <w:rPr>
          <w:rFonts w:ascii="Arial" w:eastAsia="Times New Roman" w:hAnsi="Arial" w:cs="Arial"/>
          <w:lang w:eastAsia="hr-HR"/>
        </w:rPr>
        <w:t>UR</w:t>
      </w:r>
      <w:r w:rsidR="00D5625F">
        <w:rPr>
          <w:rFonts w:ascii="Arial" w:eastAsia="Times New Roman" w:hAnsi="Arial" w:cs="Arial"/>
          <w:lang w:eastAsia="hr-HR"/>
        </w:rPr>
        <w:t xml:space="preserve">) </w:t>
      </w:r>
      <w:r>
        <w:rPr>
          <w:rFonts w:ascii="Arial" w:eastAsia="Times New Roman" w:hAnsi="Arial" w:cs="Arial"/>
          <w:lang w:eastAsia="hr-HR"/>
        </w:rPr>
        <w:t>(račun 63/šifra izvora 5) planiran je u</w:t>
      </w:r>
      <w:r w:rsidR="00D5625F">
        <w:rPr>
          <w:rFonts w:ascii="Arial" w:eastAsia="Times New Roman" w:hAnsi="Arial" w:cs="Arial"/>
          <w:lang w:eastAsia="hr-HR"/>
        </w:rPr>
        <w:t xml:space="preserve"> ukupnom </w:t>
      </w:r>
      <w:r>
        <w:rPr>
          <w:rFonts w:ascii="Arial" w:eastAsia="Times New Roman" w:hAnsi="Arial" w:cs="Arial"/>
          <w:lang w:eastAsia="hr-HR"/>
        </w:rPr>
        <w:t xml:space="preserve"> iznosu od 51.495 E</w:t>
      </w:r>
      <w:r w:rsidR="00D23798">
        <w:rPr>
          <w:rFonts w:ascii="Arial" w:eastAsia="Times New Roman" w:hAnsi="Arial" w:cs="Arial"/>
          <w:lang w:eastAsia="hr-HR"/>
        </w:rPr>
        <w:t>UR</w:t>
      </w:r>
      <w:r>
        <w:rPr>
          <w:rFonts w:ascii="Arial" w:eastAsia="Times New Roman" w:hAnsi="Arial" w:cs="Arial"/>
          <w:lang w:eastAsia="hr-HR"/>
        </w:rPr>
        <w:t xml:space="preserve"> a odnosi se na </w:t>
      </w:r>
      <w:r>
        <w:rPr>
          <w:rFonts w:ascii="Arial" w:eastAsia="Times New Roman" w:hAnsi="Arial" w:cs="Arial"/>
          <w:lang w:eastAsia="hr-HR"/>
        </w:rPr>
        <w:lastRenderedPageBreak/>
        <w:t>sufinanciranje programske djelatnosti, zaštite kulturnog dobra na  te sufinanciranje rashoda za zaposlene jednog stručnog djelatnika u čemu sudjeluje Grad Pula.</w:t>
      </w:r>
    </w:p>
    <w:p w:rsidR="00CE7506" w:rsidRDefault="001F7C53" w:rsidP="008F0B90">
      <w:pPr>
        <w:spacing w:after="0" w:line="240" w:lineRule="auto"/>
        <w:jc w:val="both"/>
        <w:rPr>
          <w:rFonts w:ascii="Arial" w:eastAsia="Times New Roman" w:hAnsi="Arial" w:cs="Arial"/>
          <w:lang w:eastAsia="hr-HR"/>
        </w:rPr>
      </w:pPr>
      <w:r w:rsidRPr="005652A2">
        <w:rPr>
          <w:rFonts w:ascii="Arial" w:hAnsi="Arial" w:cs="Arial"/>
        </w:rPr>
        <w:t>Planirani iznos prihoda po izvoru Muzeja iznosi  600.448 EUR. Račun 6</w:t>
      </w:r>
      <w:r w:rsidR="00191D25">
        <w:rPr>
          <w:rFonts w:ascii="Arial" w:hAnsi="Arial" w:cs="Arial"/>
        </w:rPr>
        <w:t>5</w:t>
      </w:r>
      <w:bookmarkStart w:id="0" w:name="_GoBack"/>
      <w:bookmarkEnd w:id="0"/>
      <w:r w:rsidRPr="005652A2">
        <w:rPr>
          <w:rFonts w:ascii="Arial" w:hAnsi="Arial" w:cs="Arial"/>
        </w:rPr>
        <w:t>/šifra izvora 4, temelji</w:t>
      </w:r>
      <w:r>
        <w:rPr>
          <w:rFonts w:ascii="Arial" w:hAnsi="Arial" w:cs="Arial"/>
        </w:rPr>
        <w:t xml:space="preserve"> se </w:t>
      </w:r>
      <w:r w:rsidR="00E5345C" w:rsidRPr="001F7C53">
        <w:rPr>
          <w:rFonts w:ascii="Arial" w:eastAsia="Times New Roman" w:hAnsi="Arial" w:cs="Arial"/>
          <w:lang w:eastAsia="hr-HR"/>
        </w:rPr>
        <w:t xml:space="preserve">na </w:t>
      </w:r>
      <w:r w:rsidR="00FD75D9" w:rsidRPr="001F7C53">
        <w:rPr>
          <w:rFonts w:ascii="Arial" w:eastAsia="Times New Roman" w:hAnsi="Arial" w:cs="Arial"/>
          <w:lang w:eastAsia="hr-HR"/>
        </w:rPr>
        <w:t>realizaciji</w:t>
      </w:r>
      <w:r w:rsidR="00E5345C">
        <w:rPr>
          <w:rFonts w:ascii="Arial" w:eastAsia="Times New Roman" w:hAnsi="Arial" w:cs="Arial"/>
          <w:lang w:eastAsia="hr-HR"/>
        </w:rPr>
        <w:t xml:space="preserve"> prihoda </w:t>
      </w:r>
      <w:r w:rsidR="00FD75D9">
        <w:rPr>
          <w:rFonts w:ascii="Arial" w:eastAsia="Times New Roman" w:hAnsi="Arial" w:cs="Arial"/>
          <w:lang w:eastAsia="hr-HR"/>
        </w:rPr>
        <w:t xml:space="preserve">u 2022. godini i to prihoda </w:t>
      </w:r>
      <w:r w:rsidR="00E5345C">
        <w:rPr>
          <w:rFonts w:ascii="Arial" w:eastAsia="Times New Roman" w:hAnsi="Arial" w:cs="Arial"/>
          <w:lang w:eastAsia="hr-HR"/>
        </w:rPr>
        <w:t xml:space="preserve">po posebnim propisima </w:t>
      </w:r>
      <w:r w:rsidR="00FD75D9">
        <w:rPr>
          <w:rFonts w:ascii="Arial" w:eastAsia="Times New Roman" w:hAnsi="Arial" w:cs="Arial"/>
          <w:lang w:eastAsia="hr-HR"/>
        </w:rPr>
        <w:t xml:space="preserve">koji se odnose na </w:t>
      </w:r>
      <w:r w:rsidR="00E5345C">
        <w:rPr>
          <w:rFonts w:ascii="Arial" w:eastAsia="Times New Roman" w:hAnsi="Arial" w:cs="Arial"/>
          <w:lang w:eastAsia="hr-HR"/>
        </w:rPr>
        <w:t>prihod</w:t>
      </w:r>
      <w:r w:rsidR="00FD75D9">
        <w:rPr>
          <w:rFonts w:ascii="Arial" w:eastAsia="Times New Roman" w:hAnsi="Arial" w:cs="Arial"/>
          <w:lang w:eastAsia="hr-HR"/>
        </w:rPr>
        <w:t>e</w:t>
      </w:r>
      <w:r w:rsidR="00E5345C">
        <w:rPr>
          <w:rFonts w:ascii="Arial" w:eastAsia="Times New Roman" w:hAnsi="Arial" w:cs="Arial"/>
          <w:lang w:eastAsia="hr-HR"/>
        </w:rPr>
        <w:t xml:space="preserve"> od ulaznica, korištenja muzejske građe</w:t>
      </w:r>
      <w:r w:rsidR="00FD75D9">
        <w:rPr>
          <w:rFonts w:ascii="Arial" w:eastAsia="Times New Roman" w:hAnsi="Arial" w:cs="Arial"/>
          <w:lang w:eastAsia="hr-HR"/>
        </w:rPr>
        <w:t>,</w:t>
      </w:r>
      <w:r w:rsidR="00E5345C">
        <w:rPr>
          <w:rFonts w:ascii="Arial" w:eastAsia="Times New Roman" w:hAnsi="Arial" w:cs="Arial"/>
          <w:lang w:eastAsia="hr-HR"/>
        </w:rPr>
        <w:t xml:space="preserve"> do polovice rujna 2022. te projekciji istih prihoda do konca godine kao i </w:t>
      </w:r>
      <w:r w:rsidR="005A7765">
        <w:rPr>
          <w:rFonts w:ascii="Arial" w:eastAsia="Times New Roman" w:hAnsi="Arial" w:cs="Arial"/>
          <w:lang w:eastAsia="hr-HR"/>
        </w:rPr>
        <w:t xml:space="preserve">na </w:t>
      </w:r>
      <w:r w:rsidR="00E5345C">
        <w:rPr>
          <w:rFonts w:ascii="Arial" w:eastAsia="Times New Roman" w:hAnsi="Arial" w:cs="Arial"/>
          <w:lang w:eastAsia="hr-HR"/>
        </w:rPr>
        <w:t>ostvarenju prihoda od najma prostora, prodaje publikacija i suvenira, donacije muzejske građe,</w:t>
      </w:r>
      <w:r w:rsidR="00C82FAC">
        <w:rPr>
          <w:rFonts w:ascii="Arial" w:eastAsia="Times New Roman" w:hAnsi="Arial" w:cs="Arial"/>
          <w:lang w:eastAsia="hr-HR"/>
        </w:rPr>
        <w:t xml:space="preserve"> kamata po računu</w:t>
      </w:r>
      <w:r w:rsidR="00FD75D9">
        <w:rPr>
          <w:rFonts w:ascii="Arial" w:eastAsia="Times New Roman" w:hAnsi="Arial" w:cs="Arial"/>
          <w:lang w:eastAsia="hr-HR"/>
        </w:rPr>
        <w:t xml:space="preserve"> (računi 64,66/šifra izvora 3 i 6) </w:t>
      </w:r>
      <w:r w:rsidR="00E5345C">
        <w:rPr>
          <w:rFonts w:ascii="Arial" w:eastAsia="Times New Roman" w:hAnsi="Arial" w:cs="Arial"/>
          <w:lang w:eastAsia="hr-HR"/>
        </w:rPr>
        <w:t xml:space="preserve"> također do polovice rujna 2022. te projekciji ostvarenja </w:t>
      </w:r>
      <w:r w:rsidR="00C82FAC">
        <w:rPr>
          <w:rFonts w:ascii="Arial" w:eastAsia="Times New Roman" w:hAnsi="Arial" w:cs="Arial"/>
          <w:lang w:eastAsia="hr-HR"/>
        </w:rPr>
        <w:t xml:space="preserve">istih </w:t>
      </w:r>
      <w:r w:rsidR="00E5345C">
        <w:rPr>
          <w:rFonts w:ascii="Arial" w:eastAsia="Times New Roman" w:hAnsi="Arial" w:cs="Arial"/>
          <w:lang w:eastAsia="hr-HR"/>
        </w:rPr>
        <w:t>do konca godine.</w:t>
      </w:r>
    </w:p>
    <w:p w:rsidR="00ED0FD7" w:rsidRDefault="00ED0FD7" w:rsidP="008F0B90">
      <w:pPr>
        <w:spacing w:after="0" w:line="240" w:lineRule="auto"/>
        <w:jc w:val="both"/>
        <w:rPr>
          <w:rFonts w:ascii="Arial" w:eastAsia="Times New Roman" w:hAnsi="Arial" w:cs="Arial"/>
          <w:lang w:eastAsia="hr-HR"/>
        </w:rPr>
      </w:pPr>
    </w:p>
    <w:p w:rsidR="00ED0FD7" w:rsidRPr="00782524" w:rsidRDefault="00782524" w:rsidP="00ED0FD7">
      <w:pPr>
        <w:spacing w:after="0" w:line="240" w:lineRule="auto"/>
        <w:jc w:val="both"/>
        <w:rPr>
          <w:rFonts w:ascii="Arial" w:eastAsia="Times New Roman" w:hAnsi="Arial" w:cs="Arial"/>
          <w:i/>
          <w:lang w:eastAsia="hr-HR"/>
        </w:rPr>
      </w:pPr>
      <w:r w:rsidRPr="00782524">
        <w:rPr>
          <w:rFonts w:ascii="Arial" w:eastAsia="Times New Roman" w:hAnsi="Arial" w:cs="Arial"/>
          <w:i/>
          <w:lang w:eastAsia="hr-HR"/>
        </w:rPr>
        <w:t>DONOS VIŠKA IZ PRETHODNE GODINE</w:t>
      </w:r>
    </w:p>
    <w:p w:rsidR="005C5E51" w:rsidRDefault="00ED0FD7" w:rsidP="00ED0FD7">
      <w:pPr>
        <w:spacing w:after="0" w:line="240" w:lineRule="auto"/>
        <w:jc w:val="both"/>
        <w:rPr>
          <w:rFonts w:ascii="Arial" w:eastAsia="Times New Roman" w:hAnsi="Arial" w:cs="Arial"/>
          <w:lang w:eastAsia="hr-HR"/>
        </w:rPr>
      </w:pPr>
      <w:r>
        <w:rPr>
          <w:rFonts w:ascii="Arial" w:eastAsia="Times New Roman" w:hAnsi="Arial" w:cs="Arial"/>
          <w:lang w:eastAsia="hr-HR"/>
        </w:rPr>
        <w:t>Pored planiranih prihoda 2023. godine po vlastitom izvoru, muzej je prema projekciji rashoda do konca tekuće</w:t>
      </w:r>
      <w:r w:rsidR="005C21A7">
        <w:rPr>
          <w:rFonts w:ascii="Arial" w:eastAsia="Times New Roman" w:hAnsi="Arial" w:cs="Arial"/>
          <w:lang w:eastAsia="hr-HR"/>
        </w:rPr>
        <w:t xml:space="preserve"> 2022. </w:t>
      </w:r>
      <w:r>
        <w:rPr>
          <w:rFonts w:ascii="Arial" w:eastAsia="Times New Roman" w:hAnsi="Arial" w:cs="Arial"/>
          <w:lang w:eastAsia="hr-HR"/>
        </w:rPr>
        <w:t xml:space="preserve"> godine naspram predviđenih prihoda do konca tekuće  godine, u kalkulaciju financijskog plana za 2023. godinu, uključio i iznos od 216.339 E</w:t>
      </w:r>
      <w:r w:rsidR="00D23798">
        <w:rPr>
          <w:rFonts w:ascii="Arial" w:eastAsia="Times New Roman" w:hAnsi="Arial" w:cs="Arial"/>
          <w:lang w:eastAsia="hr-HR"/>
        </w:rPr>
        <w:t>UR</w:t>
      </w:r>
      <w:r>
        <w:rPr>
          <w:rFonts w:ascii="Arial" w:eastAsia="Times New Roman" w:hAnsi="Arial" w:cs="Arial"/>
          <w:lang w:eastAsia="hr-HR"/>
        </w:rPr>
        <w:t xml:space="preserve"> za kojeg se u trenutku izrade plana smatra da neće biti utrošen već će se utrošiti u narednoj 2023</w:t>
      </w:r>
      <w:r w:rsidR="005C21A7">
        <w:rPr>
          <w:rFonts w:ascii="Arial" w:eastAsia="Times New Roman" w:hAnsi="Arial" w:cs="Arial"/>
          <w:lang w:eastAsia="hr-HR"/>
        </w:rPr>
        <w:t xml:space="preserve">. godini. Višak je nastao </w:t>
      </w:r>
      <w:r w:rsidR="005C21A7" w:rsidRPr="005C21A7">
        <w:rPr>
          <w:rFonts w:ascii="Arial" w:eastAsia="Times New Roman" w:hAnsi="Arial" w:cs="Arial"/>
          <w:lang w:eastAsia="hr-HR"/>
        </w:rPr>
        <w:t>usl</w:t>
      </w:r>
      <w:r w:rsidR="00283131">
        <w:rPr>
          <w:rFonts w:ascii="Arial" w:eastAsia="Times New Roman" w:hAnsi="Arial" w:cs="Arial"/>
          <w:lang w:eastAsia="hr-HR"/>
        </w:rPr>
        <w:t>i</w:t>
      </w:r>
      <w:r w:rsidR="005C21A7" w:rsidRPr="005C21A7">
        <w:rPr>
          <w:rFonts w:ascii="Arial" w:eastAsia="Times New Roman" w:hAnsi="Arial" w:cs="Arial"/>
          <w:lang w:eastAsia="hr-HR"/>
        </w:rPr>
        <w:t>jed</w:t>
      </w:r>
      <w:r w:rsidR="00330F2D" w:rsidRPr="005C21A7">
        <w:rPr>
          <w:rFonts w:ascii="Arial" w:eastAsia="Times New Roman" w:hAnsi="Arial" w:cs="Arial"/>
          <w:lang w:eastAsia="hr-HR"/>
        </w:rPr>
        <w:t xml:space="preserve"> povećanja ostvarenih u odnosu na planirane prihode po osnovi prihoda od ulaznica u muzej. </w:t>
      </w:r>
      <w:r w:rsidR="00283131">
        <w:rPr>
          <w:rFonts w:ascii="Arial" w:eastAsia="Times New Roman" w:hAnsi="Arial" w:cs="Arial"/>
          <w:lang w:eastAsia="hr-HR"/>
        </w:rPr>
        <w:t>Obzirom na potrebu nastavka radova na sanaciji utvrde čije su projektne kalkulacije troškova velike, sav višak kojeg je moguće rezervirati od 2022. godine, planira se, (osim dijela za izdavački projekt Graditeljskog nasljeđa</w:t>
      </w:r>
      <w:r w:rsidR="00283131" w:rsidRPr="00283131">
        <w:rPr>
          <w:rFonts w:ascii="Arial" w:eastAsia="Times New Roman" w:hAnsi="Arial" w:cs="Arial"/>
          <w:lang w:eastAsia="hr-HR"/>
        </w:rPr>
        <w:t>)</w:t>
      </w:r>
      <w:r w:rsidR="00330F2D" w:rsidRPr="00283131">
        <w:rPr>
          <w:rFonts w:ascii="Arial" w:eastAsia="Times New Roman" w:hAnsi="Arial" w:cs="Arial"/>
          <w:lang w:eastAsia="hr-HR"/>
        </w:rPr>
        <w:t xml:space="preserve"> </w:t>
      </w:r>
      <w:r w:rsidR="00283131">
        <w:rPr>
          <w:rFonts w:ascii="Arial" w:eastAsia="Times New Roman" w:hAnsi="Arial" w:cs="Arial"/>
          <w:lang w:eastAsia="hr-HR"/>
        </w:rPr>
        <w:t>utrošiti u 2023. godini na sanaciju prilazne rampe jugoistočnog bastiona utvrde, sanaciju ograde te početak sanacije vanjskog plašta zidina, sve u sklopu programa zaštite kulturnog dobra.</w:t>
      </w:r>
    </w:p>
    <w:p w:rsidR="00283131" w:rsidRPr="008F0B90" w:rsidRDefault="00283131" w:rsidP="00ED0FD7">
      <w:pPr>
        <w:spacing w:after="0" w:line="240" w:lineRule="auto"/>
        <w:jc w:val="both"/>
        <w:rPr>
          <w:rFonts w:ascii="Arial" w:eastAsia="Times New Roman" w:hAnsi="Arial" w:cs="Arial"/>
          <w:lang w:eastAsia="hr-HR"/>
        </w:rPr>
      </w:pPr>
    </w:p>
    <w:p w:rsidR="00ED0FD7" w:rsidRDefault="00ED0FD7" w:rsidP="00ED0FD7">
      <w:pPr>
        <w:rPr>
          <w:rFonts w:ascii="Arial" w:hAnsi="Arial" w:cs="Arial"/>
        </w:rPr>
      </w:pPr>
      <w:r>
        <w:rPr>
          <w:rFonts w:ascii="Arial" w:hAnsi="Arial" w:cs="Arial"/>
        </w:rPr>
        <w:t>Ukupna sredstva u 2023. godini kojima se planiraju financirati planirani rashodi iznosi 1</w:t>
      </w:r>
      <w:r w:rsidR="00283131">
        <w:rPr>
          <w:rFonts w:ascii="Arial" w:hAnsi="Arial" w:cs="Arial"/>
        </w:rPr>
        <w:t>.</w:t>
      </w:r>
      <w:r w:rsidR="00D04C06">
        <w:rPr>
          <w:rFonts w:ascii="Arial" w:hAnsi="Arial" w:cs="Arial"/>
        </w:rPr>
        <w:t>198.569</w:t>
      </w:r>
      <w:r>
        <w:rPr>
          <w:rFonts w:ascii="Arial" w:hAnsi="Arial" w:cs="Arial"/>
        </w:rPr>
        <w:t xml:space="preserve"> E</w:t>
      </w:r>
      <w:r w:rsidR="00D23798">
        <w:rPr>
          <w:rFonts w:ascii="Arial" w:hAnsi="Arial" w:cs="Arial"/>
        </w:rPr>
        <w:t>UR</w:t>
      </w:r>
      <w:r>
        <w:rPr>
          <w:rFonts w:ascii="Arial" w:hAnsi="Arial" w:cs="Arial"/>
        </w:rPr>
        <w:t>.</w:t>
      </w:r>
    </w:p>
    <w:p w:rsidR="00ED0FD7" w:rsidRPr="000A4252" w:rsidRDefault="00ED0FD7" w:rsidP="008F0B90">
      <w:pPr>
        <w:spacing w:after="0" w:line="240" w:lineRule="auto"/>
        <w:jc w:val="both"/>
        <w:rPr>
          <w:rFonts w:ascii="Arial" w:eastAsia="Times New Roman" w:hAnsi="Arial" w:cs="Arial"/>
          <w:i/>
          <w:lang w:eastAsia="hr-HR"/>
        </w:rPr>
      </w:pPr>
      <w:r w:rsidRPr="000A4252">
        <w:rPr>
          <w:rFonts w:ascii="Arial" w:eastAsia="Times New Roman" w:hAnsi="Arial" w:cs="Arial"/>
          <w:i/>
          <w:lang w:eastAsia="hr-HR"/>
        </w:rPr>
        <w:t>RASHODI 2023.</w:t>
      </w:r>
    </w:p>
    <w:p w:rsidR="00ED0FD7" w:rsidRDefault="00ED0FD7" w:rsidP="008F0B90">
      <w:pPr>
        <w:spacing w:after="0" w:line="240" w:lineRule="auto"/>
        <w:jc w:val="both"/>
        <w:rPr>
          <w:rFonts w:ascii="Arial" w:eastAsia="Times New Roman" w:hAnsi="Arial" w:cs="Arial"/>
          <w:lang w:eastAsia="hr-HR"/>
        </w:rPr>
      </w:pPr>
    </w:p>
    <w:p w:rsidR="00ED0FD7" w:rsidRDefault="00ED0FD7" w:rsidP="00ED0FD7">
      <w:pPr>
        <w:spacing w:after="0" w:line="240" w:lineRule="auto"/>
        <w:jc w:val="both"/>
        <w:rPr>
          <w:rFonts w:ascii="Arial" w:eastAsia="Times New Roman" w:hAnsi="Arial" w:cs="Arial"/>
          <w:lang w:eastAsia="hr-HR"/>
        </w:rPr>
      </w:pPr>
      <w:r>
        <w:rPr>
          <w:rFonts w:ascii="Arial" w:eastAsia="Times New Roman" w:hAnsi="Arial" w:cs="Arial"/>
          <w:lang w:eastAsia="hr-HR"/>
        </w:rPr>
        <w:t>Povijesni i pomorski muzej Istre-</w:t>
      </w:r>
      <w:proofErr w:type="spellStart"/>
      <w:r>
        <w:rPr>
          <w:rFonts w:ascii="Arial" w:eastAsia="Times New Roman" w:hAnsi="Arial" w:cs="Arial"/>
          <w:lang w:eastAsia="hr-HR"/>
        </w:rPr>
        <w:t>Museo</w:t>
      </w:r>
      <w:proofErr w:type="spellEnd"/>
      <w:r>
        <w:rPr>
          <w:rFonts w:ascii="Arial" w:eastAsia="Times New Roman" w:hAnsi="Arial" w:cs="Arial"/>
          <w:lang w:eastAsia="hr-HR"/>
        </w:rPr>
        <w:t xml:space="preserve"> </w:t>
      </w:r>
      <w:proofErr w:type="spellStart"/>
      <w:r>
        <w:rPr>
          <w:rFonts w:ascii="Arial" w:eastAsia="Times New Roman" w:hAnsi="Arial" w:cs="Arial"/>
          <w:lang w:eastAsia="hr-HR"/>
        </w:rPr>
        <w:t>storico</w:t>
      </w:r>
      <w:proofErr w:type="spellEnd"/>
      <w:r>
        <w:rPr>
          <w:rFonts w:ascii="Arial" w:eastAsia="Times New Roman" w:hAnsi="Arial" w:cs="Arial"/>
          <w:lang w:eastAsia="hr-HR"/>
        </w:rPr>
        <w:t xml:space="preserve"> e navale </w:t>
      </w:r>
      <w:proofErr w:type="spellStart"/>
      <w:r>
        <w:rPr>
          <w:rFonts w:ascii="Arial" w:eastAsia="Times New Roman" w:hAnsi="Arial" w:cs="Arial"/>
          <w:lang w:eastAsia="hr-HR"/>
        </w:rPr>
        <w:t>dell'Istria</w:t>
      </w:r>
      <w:proofErr w:type="spellEnd"/>
      <w:r>
        <w:rPr>
          <w:rFonts w:ascii="Arial" w:eastAsia="Times New Roman" w:hAnsi="Arial" w:cs="Arial"/>
          <w:lang w:eastAsia="hr-HR"/>
        </w:rPr>
        <w:t xml:space="preserve"> je za razdoblje 2023. planirao izvršiti rashode u iznosu od 1.187.952 E</w:t>
      </w:r>
      <w:r w:rsidR="00D23798">
        <w:rPr>
          <w:rFonts w:ascii="Arial" w:eastAsia="Times New Roman" w:hAnsi="Arial" w:cs="Arial"/>
          <w:lang w:eastAsia="hr-HR"/>
        </w:rPr>
        <w:t>UR</w:t>
      </w:r>
      <w:r w:rsidR="00FD19A9">
        <w:rPr>
          <w:rFonts w:ascii="Arial" w:eastAsia="Times New Roman" w:hAnsi="Arial" w:cs="Arial"/>
          <w:lang w:eastAsia="hr-HR"/>
        </w:rPr>
        <w:t xml:space="preserve"> od čega se </w:t>
      </w:r>
      <w:r w:rsidR="00CF45D5">
        <w:rPr>
          <w:rFonts w:ascii="Arial" w:eastAsia="Times New Roman" w:hAnsi="Arial" w:cs="Arial"/>
          <w:lang w:eastAsia="hr-HR"/>
        </w:rPr>
        <w:t>711.230</w:t>
      </w:r>
      <w:r w:rsidR="00FD19A9">
        <w:rPr>
          <w:rFonts w:ascii="Arial" w:eastAsia="Times New Roman" w:hAnsi="Arial" w:cs="Arial"/>
          <w:lang w:eastAsia="hr-HR"/>
        </w:rPr>
        <w:t xml:space="preserve"> E</w:t>
      </w:r>
      <w:r w:rsidR="00D23798">
        <w:rPr>
          <w:rFonts w:ascii="Arial" w:eastAsia="Times New Roman" w:hAnsi="Arial" w:cs="Arial"/>
          <w:lang w:eastAsia="hr-HR"/>
        </w:rPr>
        <w:t>UR</w:t>
      </w:r>
      <w:r w:rsidR="00FD19A9">
        <w:rPr>
          <w:rFonts w:ascii="Arial" w:eastAsia="Times New Roman" w:hAnsi="Arial" w:cs="Arial"/>
          <w:lang w:eastAsia="hr-HR"/>
        </w:rPr>
        <w:t xml:space="preserve"> odnosi na rashode poslovanja a 487.339 E</w:t>
      </w:r>
      <w:r w:rsidR="00D23798">
        <w:rPr>
          <w:rFonts w:ascii="Arial" w:eastAsia="Times New Roman" w:hAnsi="Arial" w:cs="Arial"/>
          <w:lang w:eastAsia="hr-HR"/>
        </w:rPr>
        <w:t>UR</w:t>
      </w:r>
      <w:r w:rsidR="00FD19A9">
        <w:rPr>
          <w:rFonts w:ascii="Arial" w:eastAsia="Times New Roman" w:hAnsi="Arial" w:cs="Arial"/>
          <w:lang w:eastAsia="hr-HR"/>
        </w:rPr>
        <w:t xml:space="preserve"> na rashode za nabavu dugotrajne imovine.</w:t>
      </w:r>
    </w:p>
    <w:p w:rsidR="00FD19A9" w:rsidRDefault="00FD19A9" w:rsidP="00ED0FD7">
      <w:pPr>
        <w:spacing w:after="0" w:line="240" w:lineRule="auto"/>
        <w:jc w:val="both"/>
        <w:rPr>
          <w:rFonts w:ascii="Arial" w:eastAsia="Times New Roman" w:hAnsi="Arial" w:cs="Arial"/>
          <w:lang w:eastAsia="hr-HR"/>
        </w:rPr>
      </w:pPr>
    </w:p>
    <w:p w:rsidR="00ED0FD7" w:rsidRDefault="00ED0FD7" w:rsidP="00ED0FD7">
      <w:pPr>
        <w:spacing w:after="0" w:line="240" w:lineRule="auto"/>
        <w:jc w:val="both"/>
        <w:rPr>
          <w:rFonts w:ascii="Arial" w:eastAsia="Times New Roman" w:hAnsi="Arial" w:cs="Arial"/>
          <w:lang w:eastAsia="hr-HR"/>
        </w:rPr>
      </w:pPr>
      <w:r>
        <w:rPr>
          <w:rFonts w:ascii="Arial" w:eastAsia="Times New Roman" w:hAnsi="Arial" w:cs="Arial"/>
          <w:lang w:eastAsia="hr-HR"/>
        </w:rPr>
        <w:t xml:space="preserve">Rashodi za zaposlene planirani su u iznosu od </w:t>
      </w:r>
      <w:r w:rsidR="00CF45D5">
        <w:rPr>
          <w:rFonts w:ascii="Arial" w:eastAsia="Times New Roman" w:hAnsi="Arial" w:cs="Arial"/>
          <w:lang w:eastAsia="hr-HR"/>
        </w:rPr>
        <w:t>351.991</w:t>
      </w:r>
      <w:r>
        <w:rPr>
          <w:rFonts w:ascii="Arial" w:eastAsia="Times New Roman" w:hAnsi="Arial" w:cs="Arial"/>
          <w:lang w:eastAsia="hr-HR"/>
        </w:rPr>
        <w:t xml:space="preserve"> E</w:t>
      </w:r>
      <w:r w:rsidR="00D23798">
        <w:rPr>
          <w:rFonts w:ascii="Arial" w:eastAsia="Times New Roman" w:hAnsi="Arial" w:cs="Arial"/>
          <w:lang w:eastAsia="hr-HR"/>
        </w:rPr>
        <w:t>UR</w:t>
      </w:r>
      <w:r>
        <w:rPr>
          <w:rFonts w:ascii="Arial" w:eastAsia="Times New Roman" w:hAnsi="Arial" w:cs="Arial"/>
          <w:lang w:eastAsia="hr-HR"/>
        </w:rPr>
        <w:t>.</w:t>
      </w:r>
    </w:p>
    <w:p w:rsidR="00ED0FD7" w:rsidRDefault="00ED0FD7" w:rsidP="00ED0FD7">
      <w:pPr>
        <w:spacing w:after="0" w:line="240" w:lineRule="auto"/>
        <w:jc w:val="both"/>
        <w:rPr>
          <w:rFonts w:ascii="Arial" w:eastAsia="Times New Roman" w:hAnsi="Arial" w:cs="Arial"/>
          <w:lang w:eastAsia="hr-HR"/>
        </w:rPr>
      </w:pPr>
      <w:r>
        <w:rPr>
          <w:rFonts w:ascii="Arial" w:eastAsia="Times New Roman" w:hAnsi="Arial" w:cs="Arial"/>
          <w:lang w:eastAsia="hr-HR"/>
        </w:rPr>
        <w:t xml:space="preserve">Kalkulacija </w:t>
      </w:r>
      <w:r w:rsidR="00F52DDE">
        <w:rPr>
          <w:rFonts w:ascii="Arial" w:eastAsia="Times New Roman" w:hAnsi="Arial" w:cs="Arial"/>
          <w:lang w:eastAsia="hr-HR"/>
        </w:rPr>
        <w:t xml:space="preserve">rashoda za zaposlene </w:t>
      </w:r>
      <w:r>
        <w:rPr>
          <w:rFonts w:ascii="Arial" w:eastAsia="Times New Roman" w:hAnsi="Arial" w:cs="Arial"/>
          <w:lang w:eastAsia="hr-HR"/>
        </w:rPr>
        <w:t xml:space="preserve"> temelji </w:t>
      </w:r>
      <w:r w:rsidR="00F52DDE">
        <w:rPr>
          <w:rFonts w:ascii="Arial" w:eastAsia="Times New Roman" w:hAnsi="Arial" w:cs="Arial"/>
          <w:lang w:eastAsia="hr-HR"/>
        </w:rPr>
        <w:t xml:space="preserve">se </w:t>
      </w:r>
      <w:r>
        <w:rPr>
          <w:rFonts w:ascii="Arial" w:eastAsia="Times New Roman" w:hAnsi="Arial" w:cs="Arial"/>
          <w:lang w:eastAsia="hr-HR"/>
        </w:rPr>
        <w:t xml:space="preserve">na </w:t>
      </w:r>
      <w:r w:rsidR="00F52DDE">
        <w:rPr>
          <w:rFonts w:ascii="Arial" w:eastAsia="Times New Roman" w:hAnsi="Arial" w:cs="Arial"/>
          <w:lang w:eastAsia="hr-HR"/>
        </w:rPr>
        <w:t xml:space="preserve">realiziranim rashodima u tekućoj 2022. godini sukladno odredbama Kolektivnog ugovora kao izvora prava zaposlenika te planiranim zaposlenjima djelatnika </w:t>
      </w:r>
      <w:r w:rsidR="00CD129E">
        <w:rPr>
          <w:rFonts w:ascii="Arial" w:eastAsia="Times New Roman" w:hAnsi="Arial" w:cs="Arial"/>
          <w:lang w:eastAsia="hr-HR"/>
        </w:rPr>
        <w:t xml:space="preserve">za </w:t>
      </w:r>
      <w:r w:rsidR="00F52DDE">
        <w:rPr>
          <w:rFonts w:ascii="Arial" w:eastAsia="Times New Roman" w:hAnsi="Arial" w:cs="Arial"/>
          <w:lang w:eastAsia="hr-HR"/>
        </w:rPr>
        <w:t xml:space="preserve"> </w:t>
      </w:r>
      <w:r w:rsidR="00CD129E">
        <w:rPr>
          <w:rFonts w:ascii="Arial" w:eastAsia="Times New Roman" w:hAnsi="Arial" w:cs="Arial"/>
          <w:lang w:eastAsia="hr-HR"/>
        </w:rPr>
        <w:t xml:space="preserve">ispomoći  na određeno vrijeme </w:t>
      </w:r>
      <w:r w:rsidR="00F52DDE">
        <w:rPr>
          <w:rFonts w:ascii="Arial" w:eastAsia="Times New Roman" w:hAnsi="Arial" w:cs="Arial"/>
          <w:lang w:eastAsia="hr-HR"/>
        </w:rPr>
        <w:t xml:space="preserve">a iz vlastitih izvora. </w:t>
      </w:r>
    </w:p>
    <w:p w:rsidR="00FD19A9" w:rsidRDefault="00FD19A9" w:rsidP="00ED0FD7">
      <w:pPr>
        <w:spacing w:after="0" w:line="240" w:lineRule="auto"/>
        <w:jc w:val="both"/>
        <w:rPr>
          <w:rFonts w:ascii="Arial" w:eastAsia="Times New Roman" w:hAnsi="Arial" w:cs="Arial"/>
          <w:lang w:eastAsia="hr-HR"/>
        </w:rPr>
      </w:pPr>
    </w:p>
    <w:p w:rsidR="00CD129E" w:rsidRDefault="00CD129E" w:rsidP="00ED0FD7">
      <w:pPr>
        <w:spacing w:after="0" w:line="240" w:lineRule="auto"/>
        <w:jc w:val="both"/>
        <w:rPr>
          <w:rFonts w:ascii="Arial" w:eastAsia="Times New Roman" w:hAnsi="Arial" w:cs="Arial"/>
          <w:lang w:eastAsia="hr-HR"/>
        </w:rPr>
      </w:pPr>
      <w:r>
        <w:rPr>
          <w:rFonts w:ascii="Arial" w:eastAsia="Times New Roman" w:hAnsi="Arial" w:cs="Arial"/>
          <w:lang w:eastAsia="hr-HR"/>
        </w:rPr>
        <w:t xml:space="preserve">Materijalni rashodi planirani su u iznosu od </w:t>
      </w:r>
      <w:r w:rsidR="00CF45D5">
        <w:rPr>
          <w:rFonts w:ascii="Arial" w:eastAsia="Times New Roman" w:hAnsi="Arial" w:cs="Arial"/>
          <w:lang w:eastAsia="hr-HR"/>
        </w:rPr>
        <w:t>349.922</w:t>
      </w:r>
      <w:r>
        <w:rPr>
          <w:rFonts w:ascii="Arial" w:eastAsia="Times New Roman" w:hAnsi="Arial" w:cs="Arial"/>
          <w:lang w:eastAsia="hr-HR"/>
        </w:rPr>
        <w:t xml:space="preserve"> E</w:t>
      </w:r>
      <w:r w:rsidR="00D23798">
        <w:rPr>
          <w:rFonts w:ascii="Arial" w:eastAsia="Times New Roman" w:hAnsi="Arial" w:cs="Arial"/>
          <w:lang w:eastAsia="hr-HR"/>
        </w:rPr>
        <w:t>UR</w:t>
      </w:r>
      <w:r>
        <w:rPr>
          <w:rFonts w:ascii="Arial" w:eastAsia="Times New Roman" w:hAnsi="Arial" w:cs="Arial"/>
          <w:lang w:eastAsia="hr-HR"/>
        </w:rPr>
        <w:t xml:space="preserve"> a odnose se na materijalne rashode   koji proizlaze iz redovnog poslovanja te na</w:t>
      </w:r>
      <w:r w:rsidR="00FD19A9">
        <w:rPr>
          <w:rFonts w:ascii="Arial" w:eastAsia="Times New Roman" w:hAnsi="Arial" w:cs="Arial"/>
          <w:lang w:eastAsia="hr-HR"/>
        </w:rPr>
        <w:t xml:space="preserve"> materijalne </w:t>
      </w:r>
      <w:r>
        <w:rPr>
          <w:rFonts w:ascii="Arial" w:eastAsia="Times New Roman" w:hAnsi="Arial" w:cs="Arial"/>
          <w:lang w:eastAsia="hr-HR"/>
        </w:rPr>
        <w:t xml:space="preserve"> rashode programske djelatnosti.</w:t>
      </w:r>
    </w:p>
    <w:p w:rsidR="00FD19A9" w:rsidRDefault="00FD19A9" w:rsidP="00ED0FD7">
      <w:pPr>
        <w:spacing w:after="0" w:line="240" w:lineRule="auto"/>
        <w:jc w:val="both"/>
        <w:rPr>
          <w:rFonts w:ascii="Arial" w:eastAsia="Times New Roman" w:hAnsi="Arial" w:cs="Arial"/>
          <w:lang w:eastAsia="hr-HR"/>
        </w:rPr>
      </w:pPr>
    </w:p>
    <w:p w:rsidR="00CD129E" w:rsidRDefault="00CD129E" w:rsidP="00ED0FD7">
      <w:pPr>
        <w:spacing w:after="0" w:line="240" w:lineRule="auto"/>
        <w:jc w:val="both"/>
        <w:rPr>
          <w:rFonts w:ascii="Arial" w:eastAsia="Times New Roman" w:hAnsi="Arial" w:cs="Arial"/>
          <w:lang w:eastAsia="hr-HR"/>
        </w:rPr>
      </w:pPr>
      <w:r>
        <w:rPr>
          <w:rFonts w:ascii="Arial" w:eastAsia="Times New Roman" w:hAnsi="Arial" w:cs="Arial"/>
          <w:lang w:eastAsia="hr-HR"/>
        </w:rPr>
        <w:t>Financijski rashodi odnose se na rashode banaka na ime troškova  bankarskih usluga i usluga platnog prometa kao i troškova provizije kod  kartičnog plaćanja a planirani su u iznosu od 9.317 E</w:t>
      </w:r>
      <w:r w:rsidR="00D23798">
        <w:rPr>
          <w:rFonts w:ascii="Arial" w:eastAsia="Times New Roman" w:hAnsi="Arial" w:cs="Arial"/>
          <w:lang w:eastAsia="hr-HR"/>
        </w:rPr>
        <w:t>UR</w:t>
      </w:r>
      <w:r>
        <w:rPr>
          <w:rFonts w:ascii="Arial" w:eastAsia="Times New Roman" w:hAnsi="Arial" w:cs="Arial"/>
          <w:lang w:eastAsia="hr-HR"/>
        </w:rPr>
        <w:t>.</w:t>
      </w:r>
    </w:p>
    <w:p w:rsidR="00FD19A9" w:rsidRDefault="00FD19A9" w:rsidP="00ED0FD7">
      <w:pPr>
        <w:spacing w:after="0" w:line="240" w:lineRule="auto"/>
        <w:jc w:val="both"/>
        <w:rPr>
          <w:rFonts w:ascii="Arial" w:eastAsia="Times New Roman" w:hAnsi="Arial" w:cs="Arial"/>
          <w:lang w:eastAsia="hr-HR"/>
        </w:rPr>
      </w:pPr>
    </w:p>
    <w:p w:rsidR="00FD19A9" w:rsidRDefault="00FD19A9" w:rsidP="00ED0FD7">
      <w:pPr>
        <w:spacing w:after="0" w:line="240" w:lineRule="auto"/>
        <w:jc w:val="both"/>
        <w:rPr>
          <w:rFonts w:ascii="Arial" w:eastAsia="Times New Roman" w:hAnsi="Arial" w:cs="Arial"/>
          <w:lang w:eastAsia="hr-HR"/>
        </w:rPr>
      </w:pPr>
      <w:r>
        <w:rPr>
          <w:rFonts w:ascii="Arial" w:eastAsia="Times New Roman" w:hAnsi="Arial" w:cs="Arial"/>
          <w:lang w:eastAsia="hr-HR"/>
        </w:rPr>
        <w:t xml:space="preserve">Rashodi za nabavu </w:t>
      </w:r>
      <w:proofErr w:type="spellStart"/>
      <w:r>
        <w:rPr>
          <w:rFonts w:ascii="Arial" w:eastAsia="Times New Roman" w:hAnsi="Arial" w:cs="Arial"/>
          <w:lang w:eastAsia="hr-HR"/>
        </w:rPr>
        <w:t>neproizvedene</w:t>
      </w:r>
      <w:proofErr w:type="spellEnd"/>
      <w:r>
        <w:rPr>
          <w:rFonts w:ascii="Arial" w:eastAsia="Times New Roman" w:hAnsi="Arial" w:cs="Arial"/>
          <w:lang w:eastAsia="hr-HR"/>
        </w:rPr>
        <w:t xml:space="preserve"> dugotrajne imovine planirani su u iznosu od 378.760 E</w:t>
      </w:r>
      <w:r w:rsidR="00D23798">
        <w:rPr>
          <w:rFonts w:ascii="Arial" w:eastAsia="Times New Roman" w:hAnsi="Arial" w:cs="Arial"/>
          <w:lang w:eastAsia="hr-HR"/>
        </w:rPr>
        <w:t>UR</w:t>
      </w:r>
      <w:r>
        <w:rPr>
          <w:rFonts w:ascii="Arial" w:eastAsia="Times New Roman" w:hAnsi="Arial" w:cs="Arial"/>
          <w:lang w:eastAsia="hr-HR"/>
        </w:rPr>
        <w:t xml:space="preserve"> a odnose se na projekt sanacije kaštela koji se niz godina kontinuirano provodi u sklopu programa zaštite kulturnog dobra a kao ulaganje u tuđu imovinu radi prava korištenja</w:t>
      </w:r>
      <w:r w:rsidR="005E73CF">
        <w:rPr>
          <w:rFonts w:ascii="Arial" w:eastAsia="Times New Roman" w:hAnsi="Arial" w:cs="Arial"/>
          <w:lang w:eastAsia="hr-HR"/>
        </w:rPr>
        <w:t xml:space="preserve"> te ulaganje  uređenje arhivskog prostora </w:t>
      </w:r>
      <w:r w:rsidR="009C0011">
        <w:rPr>
          <w:rFonts w:ascii="Arial" w:eastAsia="Times New Roman" w:hAnsi="Arial" w:cs="Arial"/>
          <w:lang w:eastAsia="hr-HR"/>
        </w:rPr>
        <w:t>u bivšem prostoru CIS-a kojega imamo na korištenju</w:t>
      </w:r>
      <w:r>
        <w:rPr>
          <w:rFonts w:ascii="Arial" w:eastAsia="Times New Roman" w:hAnsi="Arial" w:cs="Arial"/>
          <w:lang w:eastAsia="hr-HR"/>
        </w:rPr>
        <w:t>.</w:t>
      </w:r>
    </w:p>
    <w:p w:rsidR="00FD19A9" w:rsidRDefault="00FD19A9" w:rsidP="00ED0FD7">
      <w:pPr>
        <w:spacing w:after="0" w:line="240" w:lineRule="auto"/>
        <w:jc w:val="both"/>
        <w:rPr>
          <w:rFonts w:ascii="Arial" w:eastAsia="Times New Roman" w:hAnsi="Arial" w:cs="Arial"/>
          <w:lang w:eastAsia="hr-HR"/>
        </w:rPr>
      </w:pPr>
      <w:r>
        <w:rPr>
          <w:rFonts w:ascii="Arial" w:eastAsia="Times New Roman" w:hAnsi="Arial" w:cs="Arial"/>
          <w:lang w:eastAsia="hr-HR"/>
        </w:rPr>
        <w:t>Rashodi za nabavu proizvedene dugotrajne imovine planirani su u iznosu od 108.579 E</w:t>
      </w:r>
      <w:r w:rsidR="00D23798">
        <w:rPr>
          <w:rFonts w:ascii="Arial" w:eastAsia="Times New Roman" w:hAnsi="Arial" w:cs="Arial"/>
          <w:lang w:eastAsia="hr-HR"/>
        </w:rPr>
        <w:t>UR</w:t>
      </w:r>
      <w:r>
        <w:rPr>
          <w:rFonts w:ascii="Arial" w:eastAsia="Times New Roman" w:hAnsi="Arial" w:cs="Arial"/>
          <w:lang w:eastAsia="hr-HR"/>
        </w:rPr>
        <w:t xml:space="preserve"> a odnose se na otkup muzejske građe, restauraciju muzejske građe te nabavu opreme za potrebe redovnog poslovanja odjela muzeja.</w:t>
      </w:r>
    </w:p>
    <w:p w:rsidR="00FD19A9" w:rsidRDefault="00FD19A9" w:rsidP="00ED0FD7">
      <w:pPr>
        <w:spacing w:after="0" w:line="240" w:lineRule="auto"/>
        <w:jc w:val="both"/>
        <w:rPr>
          <w:rFonts w:ascii="Arial" w:eastAsia="Times New Roman" w:hAnsi="Arial" w:cs="Arial"/>
          <w:lang w:eastAsia="hr-HR"/>
        </w:rPr>
      </w:pPr>
    </w:p>
    <w:p w:rsidR="00ED0FD7" w:rsidRDefault="004400FC" w:rsidP="008F0B90">
      <w:pPr>
        <w:spacing w:after="0" w:line="240" w:lineRule="auto"/>
        <w:jc w:val="both"/>
        <w:rPr>
          <w:rFonts w:ascii="Arial" w:eastAsia="Times New Roman" w:hAnsi="Arial" w:cs="Arial"/>
          <w:i/>
          <w:lang w:eastAsia="hr-HR"/>
        </w:rPr>
      </w:pPr>
      <w:r w:rsidRPr="004400FC">
        <w:rPr>
          <w:rFonts w:ascii="Arial" w:eastAsia="Times New Roman" w:hAnsi="Arial" w:cs="Arial"/>
          <w:i/>
          <w:lang w:eastAsia="hr-HR"/>
        </w:rPr>
        <w:t>RAČUN FINANCIRANJA 2023.</w:t>
      </w:r>
    </w:p>
    <w:p w:rsidR="00A5509A" w:rsidRDefault="00A5509A" w:rsidP="008F0B90">
      <w:pPr>
        <w:spacing w:after="0" w:line="240" w:lineRule="auto"/>
        <w:jc w:val="both"/>
        <w:rPr>
          <w:rFonts w:ascii="Arial" w:eastAsia="Times New Roman" w:hAnsi="Arial" w:cs="Arial"/>
          <w:i/>
          <w:lang w:eastAsia="hr-HR"/>
        </w:rPr>
      </w:pPr>
    </w:p>
    <w:p w:rsidR="004400FC" w:rsidRPr="004400FC" w:rsidRDefault="004400FC" w:rsidP="008F0B90">
      <w:pPr>
        <w:spacing w:after="0" w:line="240" w:lineRule="auto"/>
        <w:jc w:val="both"/>
        <w:rPr>
          <w:rFonts w:ascii="Arial" w:eastAsia="Times New Roman" w:hAnsi="Arial" w:cs="Arial"/>
          <w:lang w:eastAsia="hr-HR"/>
        </w:rPr>
      </w:pPr>
      <w:r>
        <w:rPr>
          <w:rFonts w:ascii="Arial" w:eastAsia="Times New Roman" w:hAnsi="Arial" w:cs="Arial"/>
          <w:lang w:eastAsia="hr-HR"/>
        </w:rPr>
        <w:t>Tabela B-račun financiranja podnosi se prazna budući da muzej ne</w:t>
      </w:r>
      <w:r w:rsidR="00DF4E7E">
        <w:rPr>
          <w:rFonts w:ascii="Arial" w:eastAsia="Times New Roman" w:hAnsi="Arial" w:cs="Arial"/>
          <w:lang w:eastAsia="hr-HR"/>
        </w:rPr>
        <w:t xml:space="preserve"> ostvaruje </w:t>
      </w:r>
      <w:r>
        <w:rPr>
          <w:rFonts w:ascii="Arial" w:eastAsia="Times New Roman" w:hAnsi="Arial" w:cs="Arial"/>
          <w:lang w:eastAsia="hr-HR"/>
        </w:rPr>
        <w:t xml:space="preserve"> primitke od financijske imovine i zaduživanja kao ni  izdatke za financijsku imovinu i otplate zajmova.</w:t>
      </w:r>
    </w:p>
    <w:p w:rsidR="009C0011" w:rsidRDefault="009C0011" w:rsidP="008F0B90">
      <w:pPr>
        <w:spacing w:after="0" w:line="240" w:lineRule="auto"/>
        <w:jc w:val="both"/>
        <w:rPr>
          <w:rFonts w:ascii="Arial" w:eastAsia="Times New Roman" w:hAnsi="Arial" w:cs="Arial"/>
          <w:lang w:eastAsia="hr-HR"/>
        </w:rPr>
      </w:pPr>
    </w:p>
    <w:p w:rsidR="00330F2D" w:rsidRDefault="00330F2D" w:rsidP="008F0B90">
      <w:pPr>
        <w:spacing w:after="0" w:line="240" w:lineRule="auto"/>
        <w:jc w:val="both"/>
        <w:rPr>
          <w:rFonts w:ascii="Arial" w:eastAsia="Times New Roman" w:hAnsi="Arial" w:cs="Arial"/>
          <w:lang w:eastAsia="hr-HR"/>
        </w:rPr>
      </w:pPr>
    </w:p>
    <w:p w:rsidR="00847AD5" w:rsidRDefault="00847AD5" w:rsidP="00847AD5">
      <w:pPr>
        <w:spacing w:after="0" w:line="240" w:lineRule="auto"/>
        <w:jc w:val="center"/>
        <w:rPr>
          <w:rFonts w:ascii="Arial" w:eastAsia="Times New Roman" w:hAnsi="Arial" w:cs="Arial"/>
          <w:b/>
          <w:lang w:eastAsia="hr-HR"/>
        </w:rPr>
      </w:pPr>
      <w:r w:rsidRPr="000A4252">
        <w:rPr>
          <w:rFonts w:ascii="Arial" w:eastAsia="Times New Roman" w:hAnsi="Arial" w:cs="Arial"/>
          <w:b/>
          <w:lang w:eastAsia="hr-HR"/>
        </w:rPr>
        <w:t>OBRAZLOŽENJE POSEBNOG  DIJELA FINANCIJSKOG PLANA</w:t>
      </w:r>
    </w:p>
    <w:p w:rsidR="000A4252" w:rsidRDefault="000A4252" w:rsidP="00847AD5">
      <w:pPr>
        <w:spacing w:after="0" w:line="240" w:lineRule="auto"/>
        <w:jc w:val="center"/>
        <w:rPr>
          <w:rFonts w:ascii="Arial" w:eastAsia="Times New Roman" w:hAnsi="Arial" w:cs="Arial"/>
          <w:b/>
          <w:lang w:eastAsia="hr-HR"/>
        </w:rPr>
      </w:pPr>
    </w:p>
    <w:p w:rsidR="00847AD5" w:rsidRDefault="00847AD5" w:rsidP="00847AD5">
      <w:pPr>
        <w:spacing w:after="0" w:line="240" w:lineRule="auto"/>
        <w:jc w:val="center"/>
        <w:rPr>
          <w:rFonts w:ascii="Arial" w:eastAsia="Times New Roman" w:hAnsi="Arial" w:cs="Arial"/>
          <w:lang w:eastAsia="hr-HR"/>
        </w:rPr>
      </w:pPr>
    </w:p>
    <w:p w:rsidR="00847AD5" w:rsidRPr="00B647C8"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1.</w:t>
      </w:r>
      <w:r w:rsidR="00847AD5" w:rsidRPr="00B647C8">
        <w:rPr>
          <w:rFonts w:ascii="Arial" w:eastAsia="Times New Roman" w:hAnsi="Arial" w:cs="Arial"/>
          <w:lang w:eastAsia="hr-HR"/>
        </w:rPr>
        <w:t>PROGRAM: REDOVNA DJELANOST USTANOVA U KULTURI – 2801</w:t>
      </w:r>
    </w:p>
    <w:p w:rsidR="00847AD5" w:rsidRPr="00B647C8"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1.1.PROGRAM:</w:t>
      </w:r>
      <w:r w:rsidR="00847AD5" w:rsidRPr="00B647C8">
        <w:rPr>
          <w:rFonts w:ascii="Arial" w:eastAsia="Times New Roman" w:hAnsi="Arial" w:cs="Arial"/>
          <w:lang w:eastAsia="hr-HR"/>
        </w:rPr>
        <w:t>SUFINANCIRANJE DJELATNOSTI IZ OSTALIH PRORAČUNA - 2809</w:t>
      </w:r>
    </w:p>
    <w:p w:rsidR="00847AD5" w:rsidRDefault="00847AD5" w:rsidP="000A4252">
      <w:pPr>
        <w:spacing w:after="0" w:line="240" w:lineRule="auto"/>
        <w:jc w:val="right"/>
        <w:rPr>
          <w:rFonts w:ascii="Arial" w:eastAsia="Times New Roman" w:hAnsi="Arial" w:cs="Arial"/>
          <w:lang w:eastAsia="hr-HR"/>
        </w:rPr>
      </w:pPr>
    </w:p>
    <w:p w:rsidR="00F330DB" w:rsidRDefault="00B647C8" w:rsidP="00847AD5">
      <w:pPr>
        <w:spacing w:after="0" w:line="240" w:lineRule="auto"/>
        <w:rPr>
          <w:rFonts w:ascii="Arial" w:eastAsia="Times New Roman" w:hAnsi="Arial" w:cs="Arial"/>
          <w:lang w:eastAsia="hr-HR"/>
        </w:rPr>
      </w:pPr>
      <w:r>
        <w:rPr>
          <w:rFonts w:ascii="Arial" w:eastAsia="Times New Roman" w:hAnsi="Arial" w:cs="Arial"/>
          <w:lang w:eastAsia="hr-HR"/>
        </w:rPr>
        <w:t>1.2.</w:t>
      </w:r>
      <w:r w:rsidR="00847AD5">
        <w:rPr>
          <w:rFonts w:ascii="Arial" w:eastAsia="Times New Roman" w:hAnsi="Arial" w:cs="Arial"/>
          <w:lang w:eastAsia="hr-HR"/>
        </w:rPr>
        <w:t xml:space="preserve">AKTIVNOST: RASHODI ZA ZAPOSLENE – </w:t>
      </w:r>
      <w:r w:rsidR="00BC48EF">
        <w:rPr>
          <w:rFonts w:ascii="Arial" w:eastAsia="Times New Roman" w:hAnsi="Arial" w:cs="Arial"/>
          <w:lang w:eastAsia="hr-HR"/>
        </w:rPr>
        <w:t>A</w:t>
      </w:r>
      <w:r w:rsidR="00F330DB">
        <w:rPr>
          <w:rFonts w:ascii="Arial" w:eastAsia="Times New Roman" w:hAnsi="Arial" w:cs="Arial"/>
          <w:lang w:eastAsia="hr-HR"/>
        </w:rPr>
        <w:t>280101</w:t>
      </w:r>
    </w:p>
    <w:p w:rsidR="00847AD5" w:rsidRDefault="00F330DB" w:rsidP="00847AD5">
      <w:pPr>
        <w:spacing w:after="0" w:line="240" w:lineRule="auto"/>
        <w:rPr>
          <w:rFonts w:ascii="Arial" w:eastAsia="Times New Roman" w:hAnsi="Arial" w:cs="Arial"/>
          <w:lang w:eastAsia="hr-HR"/>
        </w:rPr>
      </w:pPr>
      <w:r>
        <w:rPr>
          <w:rFonts w:ascii="Arial" w:eastAsia="Times New Roman" w:hAnsi="Arial" w:cs="Arial"/>
          <w:lang w:eastAsia="hr-HR"/>
        </w:rPr>
        <w:t xml:space="preserve">1.3.AKTIVNOST: </w:t>
      </w:r>
      <w:r w:rsidR="00847AD5">
        <w:rPr>
          <w:rFonts w:ascii="Arial" w:eastAsia="Times New Roman" w:hAnsi="Arial" w:cs="Arial"/>
          <w:lang w:eastAsia="hr-HR"/>
        </w:rPr>
        <w:t xml:space="preserve">RASHODI ZA ZAPOSLENE-GRAD PULA – </w:t>
      </w:r>
      <w:r w:rsidR="00BC48EF">
        <w:rPr>
          <w:rFonts w:ascii="Arial" w:eastAsia="Times New Roman" w:hAnsi="Arial" w:cs="Arial"/>
          <w:lang w:eastAsia="hr-HR"/>
        </w:rPr>
        <w:t>A</w:t>
      </w:r>
      <w:r w:rsidR="00847AD5">
        <w:rPr>
          <w:rFonts w:ascii="Arial" w:eastAsia="Times New Roman" w:hAnsi="Arial" w:cs="Arial"/>
          <w:lang w:eastAsia="hr-HR"/>
        </w:rPr>
        <w:t>280901</w:t>
      </w:r>
    </w:p>
    <w:p w:rsidR="00847AD5" w:rsidRDefault="00847AD5" w:rsidP="00847AD5">
      <w:pPr>
        <w:spacing w:after="0" w:line="240" w:lineRule="auto"/>
        <w:rPr>
          <w:rFonts w:ascii="Arial" w:eastAsia="Times New Roman" w:hAnsi="Arial" w:cs="Arial"/>
          <w:lang w:eastAsia="hr-HR"/>
        </w:rPr>
      </w:pPr>
    </w:p>
    <w:p w:rsidR="000A4252" w:rsidRDefault="000A4252" w:rsidP="000A4252">
      <w:pPr>
        <w:spacing w:after="0" w:line="240" w:lineRule="auto"/>
        <w:rPr>
          <w:rFonts w:ascii="Arial" w:eastAsia="Times New Roman" w:hAnsi="Arial" w:cs="Arial"/>
          <w:lang w:eastAsia="hr-HR"/>
        </w:rPr>
      </w:pPr>
      <w:r>
        <w:rPr>
          <w:rFonts w:ascii="Arial" w:eastAsia="Times New Roman" w:hAnsi="Arial" w:cs="Arial"/>
          <w:lang w:eastAsia="hr-HR"/>
        </w:rPr>
        <w:t>OBRAZLOŽENJ</w:t>
      </w:r>
      <w:r w:rsidR="005F6839">
        <w:rPr>
          <w:rFonts w:ascii="Arial" w:eastAsia="Times New Roman" w:hAnsi="Arial" w:cs="Arial"/>
          <w:lang w:eastAsia="hr-HR"/>
        </w:rPr>
        <w:t>E</w:t>
      </w:r>
      <w:r>
        <w:rPr>
          <w:rFonts w:ascii="Arial" w:eastAsia="Times New Roman" w:hAnsi="Arial" w:cs="Arial"/>
          <w:lang w:eastAsia="hr-HR"/>
        </w:rPr>
        <w:t xml:space="preserve"> AKTIVNOSTI</w:t>
      </w:r>
      <w:r w:rsidR="005F6839">
        <w:rPr>
          <w:rFonts w:ascii="Arial" w:eastAsia="Times New Roman" w:hAnsi="Arial" w:cs="Arial"/>
          <w:lang w:eastAsia="hr-HR"/>
        </w:rPr>
        <w:t>:</w:t>
      </w:r>
    </w:p>
    <w:p w:rsidR="008D303C" w:rsidRDefault="008D303C" w:rsidP="000A4252">
      <w:pPr>
        <w:spacing w:after="0" w:line="240" w:lineRule="auto"/>
        <w:rPr>
          <w:rFonts w:ascii="Arial" w:eastAsia="Times New Roman" w:hAnsi="Arial" w:cs="Arial"/>
          <w:lang w:eastAsia="hr-HR"/>
        </w:rPr>
      </w:pPr>
    </w:p>
    <w:p w:rsidR="005F6839" w:rsidRPr="005F6839" w:rsidRDefault="005F6839" w:rsidP="005F6839">
      <w:pPr>
        <w:spacing w:after="0" w:line="240" w:lineRule="auto"/>
        <w:jc w:val="both"/>
        <w:rPr>
          <w:rFonts w:ascii="Arial" w:eastAsia="Times New Roman" w:hAnsi="Arial" w:cs="Arial"/>
          <w:lang w:eastAsia="hr-HR"/>
        </w:rPr>
      </w:pPr>
      <w:r>
        <w:rPr>
          <w:rFonts w:ascii="Arial" w:eastAsia="Times New Roman" w:hAnsi="Arial" w:cs="Arial"/>
          <w:lang w:eastAsia="hr-HR"/>
        </w:rPr>
        <w:t xml:space="preserve">U muzeju je trenutno zaposleno </w:t>
      </w:r>
      <w:r w:rsidR="008B10D2">
        <w:rPr>
          <w:rFonts w:ascii="Arial" w:eastAsia="Times New Roman" w:hAnsi="Arial" w:cs="Arial"/>
          <w:lang w:eastAsia="hr-HR"/>
        </w:rPr>
        <w:t xml:space="preserve">četrnaest (14) </w:t>
      </w:r>
      <w:r>
        <w:rPr>
          <w:rFonts w:ascii="Arial" w:eastAsia="Times New Roman" w:hAnsi="Arial" w:cs="Arial"/>
          <w:lang w:eastAsia="hr-HR"/>
        </w:rPr>
        <w:t xml:space="preserve">osoba od čega </w:t>
      </w:r>
      <w:r w:rsidR="008B10D2">
        <w:rPr>
          <w:rFonts w:ascii="Arial" w:eastAsia="Times New Roman" w:hAnsi="Arial" w:cs="Arial"/>
          <w:lang w:eastAsia="hr-HR"/>
        </w:rPr>
        <w:t>su dvije osobe, usl</w:t>
      </w:r>
      <w:r w:rsidR="00C37F2E">
        <w:rPr>
          <w:rFonts w:ascii="Arial" w:eastAsia="Times New Roman" w:hAnsi="Arial" w:cs="Arial"/>
          <w:lang w:eastAsia="hr-HR"/>
        </w:rPr>
        <w:t>i</w:t>
      </w:r>
      <w:r w:rsidR="008B10D2">
        <w:rPr>
          <w:rFonts w:ascii="Arial" w:eastAsia="Times New Roman" w:hAnsi="Arial" w:cs="Arial"/>
          <w:lang w:eastAsia="hr-HR"/>
        </w:rPr>
        <w:t xml:space="preserve">jed povećanja  </w:t>
      </w:r>
      <w:r w:rsidR="006327E5">
        <w:rPr>
          <w:rFonts w:ascii="Arial" w:eastAsia="Times New Roman" w:hAnsi="Arial" w:cs="Arial"/>
          <w:lang w:eastAsia="hr-HR"/>
        </w:rPr>
        <w:t xml:space="preserve">obujma poslova, </w:t>
      </w:r>
      <w:r w:rsidR="008B10D2">
        <w:rPr>
          <w:rFonts w:ascii="Arial" w:eastAsia="Times New Roman" w:hAnsi="Arial" w:cs="Arial"/>
          <w:lang w:eastAsia="hr-HR"/>
        </w:rPr>
        <w:t>zaposlene</w:t>
      </w:r>
      <w:r>
        <w:rPr>
          <w:rFonts w:ascii="Arial" w:eastAsia="Times New Roman" w:hAnsi="Arial" w:cs="Arial"/>
          <w:lang w:eastAsia="hr-HR"/>
        </w:rPr>
        <w:t xml:space="preserve"> na određeno vrijeme. U 2023. godini planira se da broj zaposlenih bude 16 od čega isto dvoje na određeno vrijeme. Pokriće rashoda za zaposlene iz proračuna osnivača planira se za </w:t>
      </w:r>
      <w:r w:rsidR="007C2B29">
        <w:rPr>
          <w:rFonts w:ascii="Arial" w:eastAsia="Times New Roman" w:hAnsi="Arial" w:cs="Arial"/>
          <w:lang w:eastAsia="hr-HR"/>
        </w:rPr>
        <w:t>trinaest</w:t>
      </w:r>
      <w:r w:rsidR="008B10D2">
        <w:rPr>
          <w:rFonts w:ascii="Arial" w:eastAsia="Times New Roman" w:hAnsi="Arial" w:cs="Arial"/>
          <w:lang w:eastAsia="hr-HR"/>
        </w:rPr>
        <w:t xml:space="preserve"> (</w:t>
      </w:r>
      <w:r>
        <w:rPr>
          <w:rFonts w:ascii="Arial" w:eastAsia="Times New Roman" w:hAnsi="Arial" w:cs="Arial"/>
          <w:lang w:eastAsia="hr-HR"/>
        </w:rPr>
        <w:t>1</w:t>
      </w:r>
      <w:r w:rsidR="007C2B29">
        <w:rPr>
          <w:rFonts w:ascii="Arial" w:eastAsia="Times New Roman" w:hAnsi="Arial" w:cs="Arial"/>
          <w:lang w:eastAsia="hr-HR"/>
        </w:rPr>
        <w:t>3</w:t>
      </w:r>
      <w:r w:rsidR="008B10D2">
        <w:rPr>
          <w:rFonts w:ascii="Arial" w:eastAsia="Times New Roman" w:hAnsi="Arial" w:cs="Arial"/>
          <w:lang w:eastAsia="hr-HR"/>
        </w:rPr>
        <w:t>)</w:t>
      </w:r>
      <w:r>
        <w:rPr>
          <w:rFonts w:ascii="Arial" w:eastAsia="Times New Roman" w:hAnsi="Arial" w:cs="Arial"/>
          <w:lang w:eastAsia="hr-HR"/>
        </w:rPr>
        <w:t xml:space="preserve"> osoba</w:t>
      </w:r>
      <w:r w:rsidR="007C2B29">
        <w:rPr>
          <w:rFonts w:ascii="Arial" w:eastAsia="Times New Roman" w:hAnsi="Arial" w:cs="Arial"/>
          <w:lang w:eastAsia="hr-HR"/>
        </w:rPr>
        <w:t>.</w:t>
      </w:r>
      <w:r w:rsidR="00F31A00">
        <w:rPr>
          <w:rFonts w:ascii="Arial" w:eastAsia="Times New Roman" w:hAnsi="Arial" w:cs="Arial"/>
          <w:lang w:eastAsia="hr-HR"/>
        </w:rPr>
        <w:t xml:space="preserve"> </w:t>
      </w:r>
      <w:r w:rsidR="007C2B29">
        <w:rPr>
          <w:rFonts w:ascii="Arial" w:eastAsia="Times New Roman" w:hAnsi="Arial" w:cs="Arial"/>
          <w:lang w:eastAsia="hr-HR"/>
        </w:rPr>
        <w:t xml:space="preserve">Dodatne </w:t>
      </w:r>
      <w:r w:rsidR="008B10D2">
        <w:rPr>
          <w:rFonts w:ascii="Arial" w:eastAsia="Times New Roman" w:hAnsi="Arial" w:cs="Arial"/>
          <w:lang w:eastAsia="hr-HR"/>
        </w:rPr>
        <w:t xml:space="preserve">dvije (2) osobe  na određeno vrijeme </w:t>
      </w:r>
      <w:r w:rsidR="007C2B29">
        <w:rPr>
          <w:rFonts w:ascii="Arial" w:eastAsia="Times New Roman" w:hAnsi="Arial" w:cs="Arial"/>
          <w:lang w:eastAsia="hr-HR"/>
        </w:rPr>
        <w:t xml:space="preserve">za ispomoć </w:t>
      </w:r>
      <w:r w:rsidR="008B10D2">
        <w:rPr>
          <w:rFonts w:ascii="Arial" w:eastAsia="Times New Roman" w:hAnsi="Arial" w:cs="Arial"/>
          <w:lang w:eastAsia="hr-HR"/>
        </w:rPr>
        <w:t>planira</w:t>
      </w:r>
      <w:r w:rsidR="007C2B29">
        <w:rPr>
          <w:rFonts w:ascii="Arial" w:eastAsia="Times New Roman" w:hAnsi="Arial" w:cs="Arial"/>
          <w:lang w:eastAsia="hr-HR"/>
        </w:rPr>
        <w:t xml:space="preserve"> se</w:t>
      </w:r>
      <w:r w:rsidR="008B10D2">
        <w:rPr>
          <w:rFonts w:ascii="Arial" w:eastAsia="Times New Roman" w:hAnsi="Arial" w:cs="Arial"/>
          <w:lang w:eastAsia="hr-HR"/>
        </w:rPr>
        <w:t xml:space="preserve"> </w:t>
      </w:r>
      <w:r w:rsidR="007C2B29">
        <w:rPr>
          <w:rFonts w:ascii="Arial" w:eastAsia="Times New Roman" w:hAnsi="Arial" w:cs="Arial"/>
          <w:lang w:eastAsia="hr-HR"/>
        </w:rPr>
        <w:t xml:space="preserve">financirati </w:t>
      </w:r>
      <w:r w:rsidR="008B10D2">
        <w:rPr>
          <w:rFonts w:ascii="Arial" w:eastAsia="Times New Roman" w:hAnsi="Arial" w:cs="Arial"/>
          <w:lang w:eastAsia="hr-HR"/>
        </w:rPr>
        <w:t xml:space="preserve"> iz </w:t>
      </w:r>
      <w:r w:rsidR="00DF4E7E">
        <w:rPr>
          <w:rFonts w:ascii="Arial" w:eastAsia="Times New Roman" w:hAnsi="Arial" w:cs="Arial"/>
          <w:lang w:eastAsia="hr-HR"/>
        </w:rPr>
        <w:t xml:space="preserve">vlastitih </w:t>
      </w:r>
      <w:r w:rsidR="008B10D2">
        <w:rPr>
          <w:rFonts w:ascii="Arial" w:eastAsia="Times New Roman" w:hAnsi="Arial" w:cs="Arial"/>
          <w:lang w:eastAsia="hr-HR"/>
        </w:rPr>
        <w:t xml:space="preserve">izvora. </w:t>
      </w:r>
      <w:r>
        <w:rPr>
          <w:rFonts w:ascii="Arial" w:eastAsia="Times New Roman" w:hAnsi="Arial" w:cs="Arial"/>
          <w:lang w:eastAsia="hr-HR"/>
        </w:rPr>
        <w:t>Jednog stručnog djelatnika sufinancira Grad Pula</w:t>
      </w:r>
      <w:r w:rsidR="008B10D2">
        <w:rPr>
          <w:rFonts w:ascii="Arial" w:eastAsia="Times New Roman" w:hAnsi="Arial" w:cs="Arial"/>
          <w:lang w:eastAsia="hr-HR"/>
        </w:rPr>
        <w:t>.</w:t>
      </w:r>
      <w:r w:rsidR="00F31A00">
        <w:rPr>
          <w:rFonts w:ascii="Arial" w:eastAsia="Times New Roman" w:hAnsi="Arial" w:cs="Arial"/>
          <w:lang w:eastAsia="hr-HR"/>
        </w:rPr>
        <w:t xml:space="preserve"> Rashod za plaću voditelja projekta Pulski fortifikacijski sustav kao novi kulturno turistički proizvod u 2023. godini vraća se u cijelosti na teret osnivača (u razdoblju 6/2019-10/2022 rashod je obračunavan po sistemu 85%/15% po utvrđenoj </w:t>
      </w:r>
      <w:r w:rsidR="007C2B29">
        <w:rPr>
          <w:rFonts w:ascii="Arial" w:eastAsia="Times New Roman" w:hAnsi="Arial" w:cs="Arial"/>
          <w:lang w:eastAsia="hr-HR"/>
        </w:rPr>
        <w:t>standardnoj veličini jediničnog troška koordinatora projekta</w:t>
      </w:r>
      <w:r w:rsidR="00F31A00">
        <w:rPr>
          <w:rFonts w:ascii="Arial" w:eastAsia="Times New Roman" w:hAnsi="Arial" w:cs="Arial"/>
          <w:lang w:eastAsia="hr-HR"/>
        </w:rPr>
        <w:t>).</w:t>
      </w:r>
      <w:r w:rsidR="00B534B3">
        <w:rPr>
          <w:rFonts w:ascii="Arial" w:eastAsia="Times New Roman" w:hAnsi="Arial" w:cs="Arial"/>
          <w:lang w:eastAsia="hr-HR"/>
        </w:rPr>
        <w:t xml:space="preserve"> Prava zaposlenika temelje se na odredbama Kolektivnog ugovora.</w:t>
      </w:r>
    </w:p>
    <w:p w:rsidR="005F6839" w:rsidRDefault="005F6839" w:rsidP="000A4252">
      <w:pPr>
        <w:spacing w:after="0" w:line="240" w:lineRule="auto"/>
        <w:rPr>
          <w:rFonts w:ascii="Arial" w:eastAsia="Times New Roman" w:hAnsi="Arial" w:cs="Arial"/>
          <w:lang w:eastAsia="hr-HR"/>
        </w:rPr>
      </w:pPr>
    </w:p>
    <w:p w:rsidR="00847AD5" w:rsidRDefault="00F3435B" w:rsidP="00847AD5">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A26980" w:rsidRDefault="00A26980" w:rsidP="00847AD5">
      <w:pPr>
        <w:spacing w:after="0" w:line="240" w:lineRule="auto"/>
        <w:rPr>
          <w:rFonts w:ascii="Arial" w:eastAsia="Times New Roman" w:hAnsi="Arial" w:cs="Arial"/>
          <w:lang w:eastAsia="hr-HR"/>
        </w:rPr>
      </w:pPr>
    </w:p>
    <w:p w:rsidR="00847AD5" w:rsidRDefault="00BB1276" w:rsidP="00847AD5">
      <w:pPr>
        <w:spacing w:after="0" w:line="240" w:lineRule="auto"/>
        <w:rPr>
          <w:rFonts w:ascii="Arial" w:eastAsia="Times New Roman" w:hAnsi="Arial" w:cs="Arial"/>
          <w:lang w:eastAsia="hr-HR"/>
        </w:rPr>
      </w:pPr>
      <w:r w:rsidRPr="00BB1276">
        <w:rPr>
          <w:noProof/>
          <w:lang w:eastAsia="hr-HR"/>
        </w:rPr>
        <w:drawing>
          <wp:inline distT="0" distB="0" distL="0" distR="0">
            <wp:extent cx="5760720" cy="2013155"/>
            <wp:effectExtent l="0" t="0" r="0" b="635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013155"/>
                    </a:xfrm>
                    <a:prstGeom prst="rect">
                      <a:avLst/>
                    </a:prstGeom>
                    <a:noFill/>
                    <a:ln>
                      <a:noFill/>
                    </a:ln>
                  </pic:spPr>
                </pic:pic>
              </a:graphicData>
            </a:graphic>
          </wp:inline>
        </w:drawing>
      </w:r>
    </w:p>
    <w:p w:rsidR="00F3435B" w:rsidRDefault="00F3435B" w:rsidP="00847AD5">
      <w:pPr>
        <w:spacing w:after="0" w:line="240" w:lineRule="auto"/>
        <w:rPr>
          <w:rFonts w:ascii="Arial" w:eastAsia="Times New Roman" w:hAnsi="Arial" w:cs="Arial"/>
          <w:lang w:eastAsia="hr-HR"/>
        </w:rPr>
      </w:pPr>
    </w:p>
    <w:p w:rsidR="00BB1276" w:rsidRDefault="00F3435B" w:rsidP="00847AD5">
      <w:pPr>
        <w:spacing w:after="0" w:line="240" w:lineRule="auto"/>
        <w:rPr>
          <w:rFonts w:ascii="Arial" w:eastAsia="Times New Roman" w:hAnsi="Arial" w:cs="Arial"/>
          <w:lang w:eastAsia="hr-HR"/>
        </w:rPr>
      </w:pPr>
      <w:r>
        <w:rPr>
          <w:rFonts w:ascii="Arial" w:eastAsia="Times New Roman" w:hAnsi="Arial" w:cs="Arial"/>
          <w:lang w:eastAsia="hr-HR"/>
        </w:rPr>
        <w:t>POKAZATELJ</w:t>
      </w:r>
      <w:r w:rsidR="00D40C4F">
        <w:rPr>
          <w:rFonts w:ascii="Arial" w:eastAsia="Times New Roman" w:hAnsi="Arial" w:cs="Arial"/>
          <w:lang w:eastAsia="hr-HR"/>
        </w:rPr>
        <w:t xml:space="preserve">I </w:t>
      </w:r>
      <w:r>
        <w:rPr>
          <w:rFonts w:ascii="Arial" w:eastAsia="Times New Roman" w:hAnsi="Arial" w:cs="Arial"/>
          <w:lang w:eastAsia="hr-HR"/>
        </w:rPr>
        <w:t xml:space="preserve"> USPJEŠNOSTI</w:t>
      </w:r>
    </w:p>
    <w:p w:rsidR="005D332A" w:rsidRDefault="005D332A" w:rsidP="00847AD5">
      <w:pPr>
        <w:spacing w:after="0" w:line="240" w:lineRule="auto"/>
        <w:rPr>
          <w:rFonts w:ascii="Arial" w:eastAsia="Times New Roman" w:hAnsi="Arial" w:cs="Arial"/>
          <w:lang w:eastAsia="hr-HR"/>
        </w:rPr>
      </w:pPr>
    </w:p>
    <w:p w:rsidR="005D332A" w:rsidRDefault="002A2BB9" w:rsidP="00847AD5">
      <w:pPr>
        <w:spacing w:after="0" w:line="240" w:lineRule="auto"/>
        <w:rPr>
          <w:rFonts w:ascii="Arial" w:eastAsia="Times New Roman" w:hAnsi="Arial" w:cs="Arial"/>
          <w:lang w:eastAsia="hr-HR"/>
        </w:rPr>
      </w:pPr>
      <w:r w:rsidRPr="002A2BB9">
        <w:rPr>
          <w:noProof/>
          <w:lang w:eastAsia="hr-HR"/>
        </w:rPr>
        <w:drawing>
          <wp:inline distT="0" distB="0" distL="0" distR="0">
            <wp:extent cx="5760720" cy="93941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939417"/>
                    </a:xfrm>
                    <a:prstGeom prst="rect">
                      <a:avLst/>
                    </a:prstGeom>
                    <a:noFill/>
                    <a:ln>
                      <a:noFill/>
                    </a:ln>
                  </pic:spPr>
                </pic:pic>
              </a:graphicData>
            </a:graphic>
          </wp:inline>
        </w:drawing>
      </w:r>
    </w:p>
    <w:p w:rsidR="00847AD5" w:rsidRDefault="00847AD5" w:rsidP="00847AD5">
      <w:pPr>
        <w:spacing w:after="0" w:line="240" w:lineRule="auto"/>
        <w:rPr>
          <w:rFonts w:ascii="Arial" w:eastAsia="Times New Roman" w:hAnsi="Arial" w:cs="Arial"/>
          <w:lang w:eastAsia="hr-HR"/>
        </w:rPr>
      </w:pPr>
      <w:r>
        <w:rPr>
          <w:rFonts w:ascii="Arial" w:eastAsia="Times New Roman" w:hAnsi="Arial" w:cs="Arial"/>
          <w:lang w:eastAsia="hr-HR"/>
        </w:rPr>
        <w:tab/>
        <w:t xml:space="preserve">      </w:t>
      </w:r>
    </w:p>
    <w:p w:rsidR="00BC48EF" w:rsidRDefault="00BC48EF" w:rsidP="00847AD5">
      <w:pPr>
        <w:spacing w:after="0" w:line="240" w:lineRule="auto"/>
        <w:rPr>
          <w:rFonts w:ascii="Arial" w:eastAsia="Times New Roman" w:hAnsi="Arial" w:cs="Arial"/>
          <w:lang w:eastAsia="hr-HR"/>
        </w:rPr>
      </w:pPr>
    </w:p>
    <w:p w:rsidR="00BC48EF" w:rsidRDefault="00BC48EF" w:rsidP="00847AD5">
      <w:pPr>
        <w:spacing w:after="0" w:line="240" w:lineRule="auto"/>
        <w:rPr>
          <w:rFonts w:ascii="Arial" w:eastAsia="Times New Roman" w:hAnsi="Arial" w:cs="Arial"/>
          <w:lang w:eastAsia="hr-HR"/>
        </w:rPr>
      </w:pPr>
    </w:p>
    <w:p w:rsidR="00BC48EF" w:rsidRDefault="00BC48EF" w:rsidP="00847AD5">
      <w:pPr>
        <w:spacing w:after="0" w:line="240" w:lineRule="auto"/>
        <w:rPr>
          <w:rFonts w:ascii="Arial" w:eastAsia="Times New Roman" w:hAnsi="Arial" w:cs="Arial"/>
          <w:lang w:eastAsia="hr-HR"/>
        </w:rPr>
      </w:pPr>
    </w:p>
    <w:p w:rsidR="00B82BB1" w:rsidRDefault="00B82BB1" w:rsidP="00847AD5">
      <w:pPr>
        <w:spacing w:after="0" w:line="240" w:lineRule="auto"/>
        <w:rPr>
          <w:rFonts w:ascii="Arial" w:eastAsia="Times New Roman" w:hAnsi="Arial" w:cs="Arial"/>
          <w:lang w:eastAsia="hr-HR"/>
        </w:rPr>
      </w:pPr>
    </w:p>
    <w:p w:rsidR="003763B1" w:rsidRDefault="003763B1" w:rsidP="00847AD5">
      <w:pPr>
        <w:spacing w:after="0" w:line="240" w:lineRule="auto"/>
        <w:rPr>
          <w:rFonts w:ascii="Arial" w:eastAsia="Times New Roman" w:hAnsi="Arial" w:cs="Arial"/>
          <w:lang w:eastAsia="hr-HR"/>
        </w:rPr>
      </w:pPr>
    </w:p>
    <w:p w:rsidR="003763B1" w:rsidRDefault="003763B1" w:rsidP="00847AD5">
      <w:pPr>
        <w:spacing w:after="0" w:line="240" w:lineRule="auto"/>
        <w:rPr>
          <w:rFonts w:ascii="Arial" w:eastAsia="Times New Roman" w:hAnsi="Arial" w:cs="Arial"/>
          <w:lang w:eastAsia="hr-HR"/>
        </w:rPr>
      </w:pPr>
    </w:p>
    <w:p w:rsidR="003763B1" w:rsidRDefault="003763B1" w:rsidP="00847AD5">
      <w:pPr>
        <w:spacing w:after="0" w:line="240" w:lineRule="auto"/>
        <w:rPr>
          <w:rFonts w:ascii="Arial" w:eastAsia="Times New Roman" w:hAnsi="Arial" w:cs="Arial"/>
          <w:lang w:eastAsia="hr-HR"/>
        </w:rPr>
      </w:pPr>
    </w:p>
    <w:p w:rsidR="003763B1" w:rsidRDefault="003763B1" w:rsidP="00847AD5">
      <w:pPr>
        <w:spacing w:after="0" w:line="240" w:lineRule="auto"/>
        <w:rPr>
          <w:rFonts w:ascii="Arial" w:eastAsia="Times New Roman" w:hAnsi="Arial" w:cs="Arial"/>
          <w:lang w:eastAsia="hr-HR"/>
        </w:rPr>
      </w:pPr>
    </w:p>
    <w:p w:rsidR="003763B1" w:rsidRDefault="003763B1" w:rsidP="00847AD5">
      <w:pPr>
        <w:spacing w:after="0" w:line="240" w:lineRule="auto"/>
        <w:rPr>
          <w:rFonts w:ascii="Arial" w:eastAsia="Times New Roman" w:hAnsi="Arial" w:cs="Arial"/>
          <w:lang w:eastAsia="hr-HR"/>
        </w:rPr>
      </w:pPr>
    </w:p>
    <w:p w:rsidR="00BC48EF"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2.</w:t>
      </w:r>
      <w:r w:rsidR="00F3435B">
        <w:rPr>
          <w:rFonts w:ascii="Arial" w:eastAsia="Times New Roman" w:hAnsi="Arial" w:cs="Arial"/>
          <w:lang w:eastAsia="hr-HR"/>
        </w:rPr>
        <w:t>P</w:t>
      </w:r>
      <w:r w:rsidR="00BC48EF">
        <w:rPr>
          <w:rFonts w:ascii="Arial" w:eastAsia="Times New Roman" w:hAnsi="Arial" w:cs="Arial"/>
          <w:lang w:eastAsia="hr-HR"/>
        </w:rPr>
        <w:t>ROGRAM: REDOVNA DJELANOST USTANOVA U KULTURI – 2801</w:t>
      </w:r>
    </w:p>
    <w:p w:rsidR="00BC48EF"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2.1.</w:t>
      </w:r>
      <w:r w:rsidR="00BC48EF">
        <w:rPr>
          <w:rFonts w:ascii="Arial" w:eastAsia="Times New Roman" w:hAnsi="Arial" w:cs="Arial"/>
          <w:lang w:eastAsia="hr-HR"/>
        </w:rPr>
        <w:t>AKTIVNOST: MATERIJALNI RASHODI – A280102</w:t>
      </w:r>
    </w:p>
    <w:p w:rsidR="00B647C8" w:rsidRDefault="00B647C8" w:rsidP="00B647C8">
      <w:pPr>
        <w:spacing w:after="0" w:line="240" w:lineRule="auto"/>
        <w:rPr>
          <w:rFonts w:ascii="Arial" w:eastAsia="Times New Roman" w:hAnsi="Arial" w:cs="Arial"/>
          <w:lang w:eastAsia="hr-HR"/>
        </w:rPr>
      </w:pPr>
    </w:p>
    <w:p w:rsidR="00BC48EF" w:rsidRDefault="00B11F40" w:rsidP="00B11F40">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B11F40">
      <w:pPr>
        <w:spacing w:after="0" w:line="240" w:lineRule="auto"/>
        <w:rPr>
          <w:rFonts w:ascii="Arial" w:eastAsia="Times New Roman" w:hAnsi="Arial" w:cs="Arial"/>
          <w:lang w:eastAsia="hr-HR"/>
        </w:rPr>
      </w:pPr>
    </w:p>
    <w:p w:rsidR="00B82BB1" w:rsidRDefault="00B82BB1" w:rsidP="00B82BB1">
      <w:pPr>
        <w:spacing w:after="0" w:line="240" w:lineRule="auto"/>
        <w:jc w:val="both"/>
        <w:rPr>
          <w:rFonts w:ascii="Arial" w:eastAsia="Times New Roman" w:hAnsi="Arial" w:cs="Arial"/>
          <w:lang w:eastAsia="hr-HR"/>
        </w:rPr>
      </w:pPr>
      <w:r>
        <w:rPr>
          <w:rFonts w:ascii="Arial" w:eastAsia="Times New Roman" w:hAnsi="Arial" w:cs="Arial"/>
          <w:lang w:eastAsia="hr-HR"/>
        </w:rPr>
        <w:t xml:space="preserve">Aktivnost materijalnih rashoda muzeja </w:t>
      </w:r>
      <w:r w:rsidRPr="005F6839">
        <w:rPr>
          <w:rFonts w:ascii="Arial" w:eastAsia="Times New Roman" w:hAnsi="Arial" w:cs="Arial"/>
          <w:lang w:eastAsia="hr-HR"/>
        </w:rPr>
        <w:t xml:space="preserve">  obuhvaća cjelokupni sustav izvršenja svih aktivnosti koje Muzej, kao </w:t>
      </w:r>
      <w:proofErr w:type="spellStart"/>
      <w:r w:rsidRPr="005F6839">
        <w:rPr>
          <w:rFonts w:ascii="Arial" w:eastAsia="Times New Roman" w:hAnsi="Arial" w:cs="Arial"/>
          <w:lang w:eastAsia="hr-HR"/>
        </w:rPr>
        <w:t>baštinska</w:t>
      </w:r>
      <w:proofErr w:type="spellEnd"/>
      <w:r w:rsidRPr="005F6839">
        <w:rPr>
          <w:rFonts w:ascii="Arial" w:eastAsia="Times New Roman" w:hAnsi="Arial" w:cs="Arial"/>
          <w:lang w:eastAsia="hr-HR"/>
        </w:rPr>
        <w:t xml:space="preserve"> ustanova, obavlja kao svoju zakonsku djelatnost, a čiji se rad temelji na Zakonu o muzejima, Zakonu o zaštiti i očuvanju kulturnih dobara i drugim zakonskim i pod zakonskim aktima. To podrazumijeva stalnu brigu i skrb o prikupljanju, stručnoj obradi, zaštiti, prezentaciji, čuvanju i istraživanju kulturno-povijesnih predmeta koji predstavljaju nacionalnu kulturnu baštinu. </w:t>
      </w:r>
      <w:r>
        <w:rPr>
          <w:rFonts w:ascii="Arial" w:eastAsia="Times New Roman" w:hAnsi="Arial" w:cs="Arial"/>
          <w:lang w:eastAsia="hr-HR"/>
        </w:rPr>
        <w:t>Izvršenje ove aktivnosti je podloga za izvršenje svih ostalih aktivnosti a u smislu održavanja sustava koji podržava samu djelatnost muzeja. Odnosi se na fiksne troškove održavanja objekta, opreme, informacijskog sustava</w:t>
      </w:r>
      <w:r w:rsidR="00B02B13">
        <w:rPr>
          <w:rFonts w:ascii="Arial" w:eastAsia="Times New Roman" w:hAnsi="Arial" w:cs="Arial"/>
          <w:lang w:eastAsia="hr-HR"/>
        </w:rPr>
        <w:t>, preventivne zaštite muzejske građe, uredskog poslovanja, osiguranja imovine</w:t>
      </w:r>
      <w:r>
        <w:rPr>
          <w:rFonts w:ascii="Arial" w:eastAsia="Times New Roman" w:hAnsi="Arial" w:cs="Arial"/>
          <w:lang w:eastAsia="hr-HR"/>
        </w:rPr>
        <w:t xml:space="preserve"> te ostalih redovnih režijskih troškova kao i troškova povremenih nabava i intervencija</w:t>
      </w:r>
      <w:r w:rsidR="00B02B13">
        <w:rPr>
          <w:rFonts w:ascii="Arial" w:eastAsia="Times New Roman" w:hAnsi="Arial" w:cs="Arial"/>
          <w:lang w:eastAsia="hr-HR"/>
        </w:rPr>
        <w:t xml:space="preserve"> </w:t>
      </w:r>
      <w:r w:rsidR="00B90D2F">
        <w:rPr>
          <w:rFonts w:ascii="Arial" w:eastAsia="Times New Roman" w:hAnsi="Arial" w:cs="Arial"/>
          <w:lang w:eastAsia="hr-HR"/>
        </w:rPr>
        <w:t>uslijed novonastalih okolnosti</w:t>
      </w:r>
      <w:r>
        <w:rPr>
          <w:rFonts w:ascii="Arial" w:eastAsia="Times New Roman" w:hAnsi="Arial" w:cs="Arial"/>
          <w:lang w:eastAsia="hr-HR"/>
        </w:rPr>
        <w:t>.</w:t>
      </w:r>
    </w:p>
    <w:p w:rsidR="00A26980" w:rsidRPr="000A4252" w:rsidRDefault="00A26980" w:rsidP="00B82BB1">
      <w:pPr>
        <w:spacing w:after="0" w:line="240" w:lineRule="auto"/>
        <w:jc w:val="both"/>
        <w:rPr>
          <w:rFonts w:ascii="Arial" w:eastAsia="Times New Roman" w:hAnsi="Arial" w:cs="Arial"/>
          <w:b/>
          <w:lang w:eastAsia="hr-HR"/>
        </w:rPr>
      </w:pPr>
    </w:p>
    <w:p w:rsidR="00BC48EF" w:rsidRDefault="00BC48EF" w:rsidP="00847AD5">
      <w:pPr>
        <w:spacing w:after="0" w:line="240" w:lineRule="auto"/>
        <w:rPr>
          <w:rFonts w:ascii="Arial" w:eastAsia="Times New Roman" w:hAnsi="Arial" w:cs="Arial"/>
          <w:lang w:eastAsia="hr-HR"/>
        </w:rPr>
      </w:pPr>
    </w:p>
    <w:p w:rsidR="00847AD5" w:rsidRDefault="00F3435B" w:rsidP="00847AD5">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A26980" w:rsidRDefault="00A26980" w:rsidP="00847AD5">
      <w:pPr>
        <w:spacing w:after="0" w:line="240" w:lineRule="auto"/>
        <w:rPr>
          <w:rFonts w:ascii="Arial" w:eastAsia="Times New Roman" w:hAnsi="Arial" w:cs="Arial"/>
          <w:lang w:eastAsia="hr-HR"/>
        </w:rPr>
      </w:pPr>
    </w:p>
    <w:p w:rsidR="00BC48EF" w:rsidRDefault="001367A0" w:rsidP="00847AD5">
      <w:pPr>
        <w:spacing w:after="0" w:line="240" w:lineRule="auto"/>
        <w:rPr>
          <w:rFonts w:ascii="Arial" w:eastAsia="Times New Roman" w:hAnsi="Arial" w:cs="Arial"/>
          <w:lang w:eastAsia="hr-HR"/>
        </w:rPr>
      </w:pPr>
      <w:r w:rsidRPr="001367A0">
        <w:rPr>
          <w:noProof/>
          <w:lang w:eastAsia="hr-HR"/>
        </w:rPr>
        <w:drawing>
          <wp:inline distT="0" distB="0" distL="0" distR="0">
            <wp:extent cx="5760720" cy="1416951"/>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416951"/>
                    </a:xfrm>
                    <a:prstGeom prst="rect">
                      <a:avLst/>
                    </a:prstGeom>
                    <a:noFill/>
                    <a:ln>
                      <a:noFill/>
                    </a:ln>
                  </pic:spPr>
                </pic:pic>
              </a:graphicData>
            </a:graphic>
          </wp:inline>
        </w:drawing>
      </w:r>
    </w:p>
    <w:p w:rsidR="00A26980" w:rsidRDefault="00A26980" w:rsidP="00847AD5">
      <w:pPr>
        <w:spacing w:after="0" w:line="240" w:lineRule="auto"/>
        <w:rPr>
          <w:rFonts w:ascii="Arial" w:eastAsia="Times New Roman" w:hAnsi="Arial" w:cs="Arial"/>
          <w:lang w:eastAsia="hr-HR"/>
        </w:rPr>
      </w:pPr>
    </w:p>
    <w:p w:rsidR="00A26980" w:rsidRDefault="00A26980" w:rsidP="00847AD5">
      <w:pPr>
        <w:spacing w:after="0" w:line="240" w:lineRule="auto"/>
        <w:rPr>
          <w:rFonts w:ascii="Arial" w:eastAsia="Times New Roman" w:hAnsi="Arial" w:cs="Arial"/>
          <w:lang w:eastAsia="hr-HR"/>
        </w:rPr>
      </w:pPr>
    </w:p>
    <w:p w:rsidR="00847AD5" w:rsidRDefault="00F3435B" w:rsidP="00847AD5">
      <w:pPr>
        <w:spacing w:after="0" w:line="240" w:lineRule="auto"/>
        <w:jc w:val="both"/>
        <w:rPr>
          <w:rFonts w:ascii="Arial" w:eastAsia="Times New Roman" w:hAnsi="Arial" w:cs="Arial"/>
          <w:lang w:eastAsia="hr-HR"/>
        </w:rPr>
      </w:pPr>
      <w:r>
        <w:rPr>
          <w:rFonts w:ascii="Arial" w:eastAsia="Times New Roman" w:hAnsi="Arial" w:cs="Arial"/>
          <w:lang w:eastAsia="hr-HR"/>
        </w:rPr>
        <w:t>POKAZATELJ</w:t>
      </w:r>
      <w:r w:rsidR="00D40C4F">
        <w:rPr>
          <w:rFonts w:ascii="Arial" w:eastAsia="Times New Roman" w:hAnsi="Arial" w:cs="Arial"/>
          <w:lang w:eastAsia="hr-HR"/>
        </w:rPr>
        <w:t xml:space="preserve">I </w:t>
      </w:r>
      <w:r>
        <w:rPr>
          <w:rFonts w:ascii="Arial" w:eastAsia="Times New Roman" w:hAnsi="Arial" w:cs="Arial"/>
          <w:lang w:eastAsia="hr-HR"/>
        </w:rPr>
        <w:t xml:space="preserve"> USPJEŠNOSTI</w:t>
      </w:r>
    </w:p>
    <w:p w:rsidR="00A26980" w:rsidRDefault="00A26980" w:rsidP="00847AD5">
      <w:pPr>
        <w:spacing w:after="0" w:line="240" w:lineRule="auto"/>
        <w:jc w:val="both"/>
        <w:rPr>
          <w:rFonts w:ascii="Arial" w:eastAsia="Times New Roman" w:hAnsi="Arial" w:cs="Arial"/>
          <w:lang w:eastAsia="hr-HR"/>
        </w:rPr>
      </w:pPr>
    </w:p>
    <w:p w:rsidR="00F3435B" w:rsidRDefault="00F72FA9" w:rsidP="00847AD5">
      <w:pPr>
        <w:spacing w:after="0" w:line="240" w:lineRule="auto"/>
        <w:jc w:val="both"/>
        <w:rPr>
          <w:rFonts w:ascii="Arial" w:eastAsia="Times New Roman" w:hAnsi="Arial" w:cs="Arial"/>
          <w:lang w:eastAsia="hr-HR"/>
        </w:rPr>
      </w:pPr>
      <w:r w:rsidRPr="00F72FA9">
        <w:rPr>
          <w:noProof/>
          <w:lang w:eastAsia="hr-HR"/>
        </w:rPr>
        <w:drawing>
          <wp:inline distT="0" distB="0" distL="0" distR="0">
            <wp:extent cx="5760720" cy="1086928"/>
            <wp:effectExtent l="0" t="0" r="0" b="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86928"/>
                    </a:xfrm>
                    <a:prstGeom prst="rect">
                      <a:avLst/>
                    </a:prstGeom>
                    <a:noFill/>
                    <a:ln>
                      <a:noFill/>
                    </a:ln>
                  </pic:spPr>
                </pic:pic>
              </a:graphicData>
            </a:graphic>
          </wp:inline>
        </w:drawing>
      </w:r>
    </w:p>
    <w:p w:rsidR="00ED0FD7" w:rsidRDefault="00ED0FD7" w:rsidP="008F0B90">
      <w:pPr>
        <w:spacing w:after="0" w:line="240" w:lineRule="auto"/>
        <w:jc w:val="both"/>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A26980" w:rsidRDefault="00A26980" w:rsidP="000A4252">
      <w:pPr>
        <w:spacing w:after="0" w:line="240" w:lineRule="auto"/>
        <w:jc w:val="right"/>
        <w:rPr>
          <w:rFonts w:ascii="Arial" w:eastAsia="Times New Roman" w:hAnsi="Arial" w:cs="Arial"/>
          <w:lang w:eastAsia="hr-HR"/>
        </w:rPr>
      </w:pPr>
    </w:p>
    <w:p w:rsidR="00BC48EF"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 xml:space="preserve">2.2. </w:t>
      </w:r>
      <w:r w:rsidR="00BC48EF">
        <w:rPr>
          <w:rFonts w:ascii="Arial" w:eastAsia="Times New Roman" w:hAnsi="Arial" w:cs="Arial"/>
          <w:lang w:eastAsia="hr-HR"/>
        </w:rPr>
        <w:t>AKTIVNOST: ULAGANJE U OPREMU – K280103</w:t>
      </w:r>
    </w:p>
    <w:p w:rsidR="00BC48EF" w:rsidRDefault="00BC48EF" w:rsidP="00BC48EF">
      <w:pPr>
        <w:spacing w:after="0" w:line="240" w:lineRule="auto"/>
        <w:rPr>
          <w:rFonts w:ascii="Arial" w:eastAsia="Times New Roman" w:hAnsi="Arial" w:cs="Arial"/>
          <w:lang w:eastAsia="hr-HR"/>
        </w:rPr>
      </w:pPr>
    </w:p>
    <w:p w:rsidR="000A4252" w:rsidRDefault="000A4252" w:rsidP="000A4252">
      <w:pPr>
        <w:spacing w:after="0" w:line="240" w:lineRule="auto"/>
        <w:rPr>
          <w:rFonts w:ascii="Arial" w:eastAsia="Times New Roman" w:hAnsi="Arial" w:cs="Arial"/>
          <w:lang w:eastAsia="hr-HR"/>
        </w:rPr>
      </w:pPr>
      <w:r>
        <w:rPr>
          <w:rFonts w:ascii="Arial" w:eastAsia="Times New Roman" w:hAnsi="Arial" w:cs="Arial"/>
          <w:lang w:eastAsia="hr-HR"/>
        </w:rPr>
        <w:t>OBRAZLOŽENJ</w:t>
      </w:r>
      <w:r w:rsidR="00B11F40">
        <w:rPr>
          <w:rFonts w:ascii="Arial" w:eastAsia="Times New Roman" w:hAnsi="Arial" w:cs="Arial"/>
          <w:lang w:eastAsia="hr-HR"/>
        </w:rPr>
        <w:t>E</w:t>
      </w:r>
      <w:r>
        <w:rPr>
          <w:rFonts w:ascii="Arial" w:eastAsia="Times New Roman" w:hAnsi="Arial" w:cs="Arial"/>
          <w:lang w:eastAsia="hr-HR"/>
        </w:rPr>
        <w:t xml:space="preserve"> AKTIVNOSTI</w:t>
      </w:r>
      <w:r w:rsidR="00B11F40">
        <w:rPr>
          <w:rFonts w:ascii="Arial" w:eastAsia="Times New Roman" w:hAnsi="Arial" w:cs="Arial"/>
          <w:lang w:eastAsia="hr-HR"/>
        </w:rPr>
        <w:t>:</w:t>
      </w:r>
    </w:p>
    <w:p w:rsidR="008D303C" w:rsidRDefault="008D303C" w:rsidP="000A4252">
      <w:pPr>
        <w:spacing w:after="0" w:line="240" w:lineRule="auto"/>
        <w:rPr>
          <w:rFonts w:ascii="Arial" w:eastAsia="Times New Roman" w:hAnsi="Arial" w:cs="Arial"/>
          <w:lang w:eastAsia="hr-HR"/>
        </w:rPr>
      </w:pPr>
    </w:p>
    <w:p w:rsidR="00B11F40" w:rsidRDefault="00B11F40" w:rsidP="000A4252">
      <w:pPr>
        <w:spacing w:after="0" w:line="240" w:lineRule="auto"/>
        <w:rPr>
          <w:rFonts w:ascii="Arial" w:eastAsia="Times New Roman" w:hAnsi="Arial" w:cs="Arial"/>
          <w:lang w:eastAsia="hr-HR"/>
        </w:rPr>
      </w:pPr>
      <w:r>
        <w:rPr>
          <w:rFonts w:ascii="Arial" w:eastAsia="Times New Roman" w:hAnsi="Arial" w:cs="Arial"/>
          <w:lang w:eastAsia="hr-HR"/>
        </w:rPr>
        <w:t>Aktivnost ulaganja u opremu predstavlja plan nabave dotrajale informatičke opreme, računalne opreme za potrebe dodatnog video</w:t>
      </w:r>
      <w:r w:rsidR="00B90D2F">
        <w:rPr>
          <w:rFonts w:ascii="Arial" w:eastAsia="Times New Roman" w:hAnsi="Arial" w:cs="Arial"/>
          <w:lang w:eastAsia="hr-HR"/>
        </w:rPr>
        <w:t xml:space="preserve"> </w:t>
      </w:r>
      <w:r>
        <w:rPr>
          <w:rFonts w:ascii="Arial" w:eastAsia="Times New Roman" w:hAnsi="Arial" w:cs="Arial"/>
          <w:lang w:eastAsia="hr-HR"/>
        </w:rPr>
        <w:t>nadzora, strojeva za održavanja (kosilica, trimer),  vatrogasnih aparata, arhivskog namještaja sve u sklopu djelovanja muzej</w:t>
      </w:r>
      <w:r w:rsidR="000F504D">
        <w:rPr>
          <w:rFonts w:ascii="Arial" w:eastAsia="Times New Roman" w:hAnsi="Arial" w:cs="Arial"/>
          <w:lang w:eastAsia="hr-HR"/>
        </w:rPr>
        <w:t>a</w:t>
      </w:r>
      <w:r>
        <w:rPr>
          <w:rFonts w:ascii="Arial" w:eastAsia="Times New Roman" w:hAnsi="Arial" w:cs="Arial"/>
          <w:lang w:eastAsia="hr-HR"/>
        </w:rPr>
        <w:t xml:space="preserve"> u utvrdi kaštel</w:t>
      </w:r>
      <w:r w:rsidR="000F504D">
        <w:rPr>
          <w:rFonts w:ascii="Arial" w:eastAsia="Times New Roman" w:hAnsi="Arial" w:cs="Arial"/>
          <w:lang w:eastAsia="hr-HR"/>
        </w:rPr>
        <w:t>a</w:t>
      </w:r>
      <w:r>
        <w:rPr>
          <w:rFonts w:ascii="Arial" w:eastAsia="Times New Roman" w:hAnsi="Arial" w:cs="Arial"/>
          <w:lang w:eastAsia="hr-HR"/>
        </w:rPr>
        <w:t>.</w:t>
      </w:r>
    </w:p>
    <w:p w:rsidR="00BC48EF" w:rsidRDefault="00BC48EF" w:rsidP="008F0B90">
      <w:pPr>
        <w:spacing w:after="0" w:line="240" w:lineRule="auto"/>
        <w:jc w:val="both"/>
        <w:rPr>
          <w:rFonts w:ascii="Arial" w:eastAsia="Times New Roman" w:hAnsi="Arial" w:cs="Arial"/>
          <w:lang w:eastAsia="hr-HR"/>
        </w:rPr>
      </w:pPr>
    </w:p>
    <w:p w:rsidR="00A26980" w:rsidRDefault="00A26980" w:rsidP="00A26980">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A26980" w:rsidRDefault="00A26980" w:rsidP="008F0B90">
      <w:pPr>
        <w:spacing w:after="0" w:line="240" w:lineRule="auto"/>
        <w:jc w:val="both"/>
        <w:rPr>
          <w:rFonts w:ascii="Arial" w:eastAsia="Times New Roman" w:hAnsi="Arial" w:cs="Arial"/>
          <w:lang w:eastAsia="hr-HR"/>
        </w:rPr>
      </w:pPr>
    </w:p>
    <w:p w:rsidR="00A26980" w:rsidRDefault="00A26980" w:rsidP="008F0B90">
      <w:pPr>
        <w:spacing w:after="0" w:line="240" w:lineRule="auto"/>
        <w:jc w:val="both"/>
        <w:rPr>
          <w:rFonts w:ascii="Arial" w:eastAsia="Times New Roman" w:hAnsi="Arial" w:cs="Arial"/>
          <w:lang w:eastAsia="hr-HR"/>
        </w:rPr>
      </w:pPr>
    </w:p>
    <w:p w:rsidR="00BC48EF" w:rsidRDefault="00BB1276" w:rsidP="008F0B90">
      <w:pPr>
        <w:spacing w:after="0" w:line="240" w:lineRule="auto"/>
        <w:jc w:val="both"/>
        <w:rPr>
          <w:rFonts w:ascii="Arial" w:eastAsia="Times New Roman" w:hAnsi="Arial" w:cs="Arial"/>
          <w:lang w:eastAsia="hr-HR"/>
        </w:rPr>
      </w:pPr>
      <w:r w:rsidRPr="00BB1276">
        <w:rPr>
          <w:noProof/>
          <w:lang w:eastAsia="hr-HR"/>
        </w:rPr>
        <w:drawing>
          <wp:inline distT="0" distB="0" distL="0" distR="0">
            <wp:extent cx="5760720" cy="1416951"/>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416951"/>
                    </a:xfrm>
                    <a:prstGeom prst="rect">
                      <a:avLst/>
                    </a:prstGeom>
                    <a:noFill/>
                    <a:ln>
                      <a:noFill/>
                    </a:ln>
                  </pic:spPr>
                </pic:pic>
              </a:graphicData>
            </a:graphic>
          </wp:inline>
        </w:drawing>
      </w:r>
    </w:p>
    <w:p w:rsidR="00BC48EF" w:rsidRDefault="00BC48EF" w:rsidP="008F0B90">
      <w:pPr>
        <w:spacing w:after="0" w:line="240" w:lineRule="auto"/>
        <w:jc w:val="both"/>
        <w:rPr>
          <w:rFonts w:ascii="Arial" w:eastAsia="Times New Roman" w:hAnsi="Arial" w:cs="Arial"/>
          <w:lang w:eastAsia="hr-HR"/>
        </w:rPr>
      </w:pPr>
    </w:p>
    <w:p w:rsidR="00A26980" w:rsidRDefault="00A26980" w:rsidP="00A26980">
      <w:pPr>
        <w:spacing w:after="0" w:line="240" w:lineRule="auto"/>
        <w:rPr>
          <w:rFonts w:ascii="Arial" w:eastAsia="Times New Roman" w:hAnsi="Arial" w:cs="Arial"/>
          <w:lang w:eastAsia="hr-HR"/>
        </w:rPr>
      </w:pPr>
      <w:r>
        <w:rPr>
          <w:rFonts w:ascii="Arial" w:eastAsia="Times New Roman" w:hAnsi="Arial" w:cs="Arial"/>
          <w:lang w:eastAsia="hr-HR"/>
        </w:rPr>
        <w:t>POKAZATELJ</w:t>
      </w:r>
      <w:r w:rsidR="00D40C4F">
        <w:rPr>
          <w:rFonts w:ascii="Arial" w:eastAsia="Times New Roman" w:hAnsi="Arial" w:cs="Arial"/>
          <w:lang w:eastAsia="hr-HR"/>
        </w:rPr>
        <w:t xml:space="preserve">I </w:t>
      </w:r>
      <w:r>
        <w:rPr>
          <w:rFonts w:ascii="Arial" w:eastAsia="Times New Roman" w:hAnsi="Arial" w:cs="Arial"/>
          <w:lang w:eastAsia="hr-HR"/>
        </w:rPr>
        <w:t xml:space="preserve"> USPJEŠNOSTI</w:t>
      </w:r>
    </w:p>
    <w:p w:rsidR="00A26980" w:rsidRDefault="00A26980" w:rsidP="008F0B90">
      <w:pPr>
        <w:spacing w:after="0" w:line="240" w:lineRule="auto"/>
        <w:jc w:val="both"/>
        <w:rPr>
          <w:rFonts w:ascii="Arial" w:eastAsia="Times New Roman" w:hAnsi="Arial" w:cs="Arial"/>
          <w:lang w:eastAsia="hr-HR"/>
        </w:rPr>
      </w:pPr>
    </w:p>
    <w:p w:rsidR="00BC48EF" w:rsidRDefault="00BC48EF" w:rsidP="008F0B90">
      <w:pPr>
        <w:spacing w:after="0" w:line="240" w:lineRule="auto"/>
        <w:jc w:val="both"/>
        <w:rPr>
          <w:rFonts w:ascii="Arial" w:eastAsia="Times New Roman" w:hAnsi="Arial" w:cs="Arial"/>
          <w:lang w:eastAsia="hr-HR"/>
        </w:rPr>
      </w:pPr>
    </w:p>
    <w:p w:rsidR="00BC48EF" w:rsidRDefault="00A26980" w:rsidP="008F0B90">
      <w:pPr>
        <w:spacing w:after="0" w:line="240" w:lineRule="auto"/>
        <w:jc w:val="both"/>
        <w:rPr>
          <w:rFonts w:ascii="Arial" w:eastAsia="Times New Roman" w:hAnsi="Arial" w:cs="Arial"/>
          <w:lang w:eastAsia="hr-HR"/>
        </w:rPr>
      </w:pPr>
      <w:r w:rsidRPr="00A26980">
        <w:rPr>
          <w:noProof/>
          <w:lang w:eastAsia="hr-HR"/>
        </w:rPr>
        <w:drawing>
          <wp:inline distT="0" distB="0" distL="0" distR="0">
            <wp:extent cx="5760720" cy="2080691"/>
            <wp:effectExtent l="0" t="0" r="0" b="0"/>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080691"/>
                    </a:xfrm>
                    <a:prstGeom prst="rect">
                      <a:avLst/>
                    </a:prstGeom>
                    <a:noFill/>
                    <a:ln>
                      <a:noFill/>
                    </a:ln>
                  </pic:spPr>
                </pic:pic>
              </a:graphicData>
            </a:graphic>
          </wp:inline>
        </w:drawing>
      </w:r>
    </w:p>
    <w:p w:rsidR="00BC48EF" w:rsidRDefault="00BC48EF" w:rsidP="008F0B90">
      <w:pPr>
        <w:spacing w:after="0" w:line="240" w:lineRule="auto"/>
        <w:jc w:val="both"/>
        <w:rPr>
          <w:rFonts w:ascii="Arial" w:eastAsia="Times New Roman" w:hAnsi="Arial" w:cs="Arial"/>
          <w:lang w:eastAsia="hr-HR"/>
        </w:rPr>
      </w:pPr>
    </w:p>
    <w:p w:rsidR="00D976AD" w:rsidRDefault="00D976AD"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8668B6" w:rsidRDefault="008668B6" w:rsidP="008F0B90">
      <w:pPr>
        <w:spacing w:after="0" w:line="240" w:lineRule="auto"/>
        <w:jc w:val="both"/>
        <w:rPr>
          <w:rFonts w:ascii="Arial" w:eastAsia="Times New Roman" w:hAnsi="Arial" w:cs="Arial"/>
          <w:lang w:eastAsia="hr-HR"/>
        </w:rPr>
      </w:pPr>
    </w:p>
    <w:p w:rsidR="00BC48EF" w:rsidRDefault="00BC48EF" w:rsidP="000A4252">
      <w:pPr>
        <w:spacing w:after="0" w:line="240" w:lineRule="auto"/>
        <w:jc w:val="right"/>
        <w:rPr>
          <w:rFonts w:ascii="Arial" w:eastAsia="Times New Roman" w:hAnsi="Arial" w:cs="Arial"/>
          <w:lang w:eastAsia="hr-HR"/>
        </w:rPr>
      </w:pPr>
    </w:p>
    <w:p w:rsidR="00BC48EF"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 xml:space="preserve">2.3. </w:t>
      </w:r>
      <w:r w:rsidR="00BC48EF">
        <w:rPr>
          <w:rFonts w:ascii="Arial" w:eastAsia="Times New Roman" w:hAnsi="Arial" w:cs="Arial"/>
          <w:lang w:eastAsia="hr-HR"/>
        </w:rPr>
        <w:t>AKTIVNOST: SANACIJA KAŠTELA – K280105</w:t>
      </w:r>
    </w:p>
    <w:p w:rsidR="00BC48EF" w:rsidRDefault="00BC48EF" w:rsidP="00BC48EF">
      <w:pPr>
        <w:spacing w:after="0" w:line="240" w:lineRule="auto"/>
        <w:rPr>
          <w:rFonts w:ascii="Arial" w:eastAsia="Times New Roman" w:hAnsi="Arial" w:cs="Arial"/>
          <w:lang w:eastAsia="hr-HR"/>
        </w:rPr>
      </w:pPr>
    </w:p>
    <w:p w:rsidR="00D976AD" w:rsidRDefault="00D976AD" w:rsidP="00D976AD">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D976AD">
      <w:pPr>
        <w:spacing w:after="0" w:line="240" w:lineRule="auto"/>
        <w:rPr>
          <w:rFonts w:ascii="Arial" w:eastAsia="Times New Roman" w:hAnsi="Arial" w:cs="Arial"/>
          <w:lang w:eastAsia="hr-HR"/>
        </w:rPr>
      </w:pPr>
    </w:p>
    <w:p w:rsidR="00BC48EF" w:rsidRDefault="00C74C09" w:rsidP="008F0B90">
      <w:pPr>
        <w:spacing w:after="0" w:line="240" w:lineRule="auto"/>
        <w:jc w:val="both"/>
        <w:rPr>
          <w:rFonts w:ascii="Arial" w:eastAsia="Times New Roman" w:hAnsi="Arial" w:cs="Arial"/>
          <w:lang w:eastAsia="hr-HR"/>
        </w:rPr>
      </w:pPr>
      <w:r>
        <w:rPr>
          <w:rFonts w:ascii="Arial" w:eastAsia="Times New Roman" w:hAnsi="Arial" w:cs="Arial"/>
          <w:lang w:eastAsia="hr-HR"/>
        </w:rPr>
        <w:t>Činjenica da je muze</w:t>
      </w:r>
      <w:r w:rsidR="00A26489">
        <w:rPr>
          <w:rFonts w:ascii="Arial" w:eastAsia="Times New Roman" w:hAnsi="Arial" w:cs="Arial"/>
          <w:lang w:eastAsia="hr-HR"/>
        </w:rPr>
        <w:t>j</w:t>
      </w:r>
      <w:r>
        <w:rPr>
          <w:rFonts w:ascii="Arial" w:eastAsia="Times New Roman" w:hAnsi="Arial" w:cs="Arial"/>
          <w:lang w:eastAsia="hr-HR"/>
        </w:rPr>
        <w:t xml:space="preserve"> smješten u povijesnom objektu – venecijanskoj  baroknoj utvrdi iz 17. stoljeća uvjetuje kontinuiranu brigu i skrb za održavanje objekta i njegovu zaštitu. Tim više što objekt predstavlja zaštićeno kulturno dobro. Slijedom istoga muzej kontinuirano osigura</w:t>
      </w:r>
      <w:r w:rsidR="00A26489">
        <w:rPr>
          <w:rFonts w:ascii="Arial" w:eastAsia="Times New Roman" w:hAnsi="Arial" w:cs="Arial"/>
          <w:lang w:eastAsia="hr-HR"/>
        </w:rPr>
        <w:t>va</w:t>
      </w:r>
      <w:r>
        <w:rPr>
          <w:rFonts w:ascii="Arial" w:eastAsia="Times New Roman" w:hAnsi="Arial" w:cs="Arial"/>
          <w:lang w:eastAsia="hr-HR"/>
        </w:rPr>
        <w:t xml:space="preserve"> financijska sredstva za konzervatorsko restauratorske radove sanacije i zaštite. U 2023. programskoj godini planiramo radove na sanaciji rampe koja vodi na jugoistočni bastion utvrde, sanaciju ograde na bastionima te sanaciju dijela vanjskog plašta zidina.</w:t>
      </w:r>
    </w:p>
    <w:p w:rsidR="00BC48EF" w:rsidRDefault="00BC48EF"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1C7ABC" w:rsidRDefault="001C7ABC" w:rsidP="008F0B90">
      <w:pPr>
        <w:spacing w:after="0" w:line="240" w:lineRule="auto"/>
        <w:jc w:val="both"/>
        <w:rPr>
          <w:rFonts w:ascii="Arial" w:eastAsia="Times New Roman" w:hAnsi="Arial" w:cs="Arial"/>
          <w:lang w:eastAsia="hr-HR"/>
        </w:rPr>
      </w:pPr>
      <w:r>
        <w:rPr>
          <w:rFonts w:ascii="Arial" w:eastAsia="Times New Roman" w:hAnsi="Arial" w:cs="Arial"/>
          <w:lang w:eastAsia="hr-HR"/>
        </w:rPr>
        <w:t>CILJ USPJEŠNOSTI</w:t>
      </w:r>
    </w:p>
    <w:p w:rsidR="001C7ABC" w:rsidRDefault="001C7ABC" w:rsidP="008F0B90">
      <w:pPr>
        <w:spacing w:after="0" w:line="240" w:lineRule="auto"/>
        <w:jc w:val="both"/>
        <w:rPr>
          <w:rFonts w:ascii="Arial" w:eastAsia="Times New Roman" w:hAnsi="Arial" w:cs="Arial"/>
          <w:lang w:eastAsia="hr-HR"/>
        </w:rPr>
      </w:pPr>
    </w:p>
    <w:p w:rsidR="00BC48EF" w:rsidRDefault="00D976AD" w:rsidP="008F0B90">
      <w:pPr>
        <w:spacing w:after="0" w:line="240" w:lineRule="auto"/>
        <w:jc w:val="both"/>
        <w:rPr>
          <w:rFonts w:ascii="Arial" w:eastAsia="Times New Roman" w:hAnsi="Arial" w:cs="Arial"/>
          <w:lang w:eastAsia="hr-HR"/>
        </w:rPr>
      </w:pPr>
      <w:r w:rsidRPr="00D976AD">
        <w:rPr>
          <w:noProof/>
          <w:lang w:eastAsia="hr-HR"/>
        </w:rPr>
        <w:drawing>
          <wp:inline distT="0" distB="0" distL="0" distR="0">
            <wp:extent cx="5760720" cy="1440180"/>
            <wp:effectExtent l="0" t="0" r="0" b="762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440180"/>
                    </a:xfrm>
                    <a:prstGeom prst="rect">
                      <a:avLst/>
                    </a:prstGeom>
                    <a:noFill/>
                    <a:ln>
                      <a:noFill/>
                    </a:ln>
                  </pic:spPr>
                </pic:pic>
              </a:graphicData>
            </a:graphic>
          </wp:inline>
        </w:drawing>
      </w:r>
    </w:p>
    <w:p w:rsidR="001C7ABC" w:rsidRDefault="001C7ABC" w:rsidP="008F0B90">
      <w:pPr>
        <w:spacing w:after="0" w:line="240" w:lineRule="auto"/>
        <w:jc w:val="both"/>
        <w:rPr>
          <w:rFonts w:ascii="Arial" w:eastAsia="Times New Roman" w:hAnsi="Arial" w:cs="Arial"/>
          <w:lang w:eastAsia="hr-HR"/>
        </w:rPr>
      </w:pPr>
    </w:p>
    <w:p w:rsidR="001C7ABC" w:rsidRDefault="001C7ABC" w:rsidP="001C7ABC">
      <w:pPr>
        <w:spacing w:after="0" w:line="240" w:lineRule="auto"/>
        <w:rPr>
          <w:rFonts w:ascii="Arial" w:eastAsia="Times New Roman" w:hAnsi="Arial" w:cs="Arial"/>
          <w:lang w:eastAsia="hr-HR"/>
        </w:rPr>
      </w:pPr>
      <w:r>
        <w:rPr>
          <w:rFonts w:ascii="Arial" w:eastAsia="Times New Roman" w:hAnsi="Arial" w:cs="Arial"/>
          <w:lang w:eastAsia="hr-HR"/>
        </w:rPr>
        <w:t>POKAZATELJ</w:t>
      </w:r>
      <w:r w:rsidR="00D40C4F">
        <w:rPr>
          <w:rFonts w:ascii="Arial" w:eastAsia="Times New Roman" w:hAnsi="Arial" w:cs="Arial"/>
          <w:lang w:eastAsia="hr-HR"/>
        </w:rPr>
        <w:t xml:space="preserve">I </w:t>
      </w:r>
      <w:r>
        <w:rPr>
          <w:rFonts w:ascii="Arial" w:eastAsia="Times New Roman" w:hAnsi="Arial" w:cs="Arial"/>
          <w:lang w:eastAsia="hr-HR"/>
        </w:rPr>
        <w:t xml:space="preserve"> USPJEŠNOSTI</w:t>
      </w:r>
    </w:p>
    <w:p w:rsidR="00D40C4F" w:rsidRDefault="00D40C4F" w:rsidP="001C7ABC">
      <w:pPr>
        <w:spacing w:after="0" w:line="240" w:lineRule="auto"/>
        <w:rPr>
          <w:rFonts w:ascii="Arial" w:eastAsia="Times New Roman" w:hAnsi="Arial" w:cs="Arial"/>
          <w:lang w:eastAsia="hr-HR"/>
        </w:rPr>
      </w:pPr>
    </w:p>
    <w:p w:rsidR="001C7ABC" w:rsidRDefault="002B33A4" w:rsidP="008F0B90">
      <w:pPr>
        <w:spacing w:after="0" w:line="240" w:lineRule="auto"/>
        <w:jc w:val="both"/>
        <w:rPr>
          <w:rFonts w:ascii="Arial" w:eastAsia="Times New Roman" w:hAnsi="Arial" w:cs="Arial"/>
          <w:lang w:eastAsia="hr-HR"/>
        </w:rPr>
      </w:pPr>
      <w:r w:rsidRPr="002B33A4">
        <w:rPr>
          <w:noProof/>
          <w:lang w:eastAsia="hr-HR"/>
        </w:rPr>
        <w:drawing>
          <wp:inline distT="0" distB="0" distL="0" distR="0">
            <wp:extent cx="5760720" cy="1653684"/>
            <wp:effectExtent l="0" t="0" r="0" b="381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653684"/>
                    </a:xfrm>
                    <a:prstGeom prst="rect">
                      <a:avLst/>
                    </a:prstGeom>
                    <a:noFill/>
                    <a:ln>
                      <a:noFill/>
                    </a:ln>
                  </pic:spPr>
                </pic:pic>
              </a:graphicData>
            </a:graphic>
          </wp:inline>
        </w:drawing>
      </w:r>
    </w:p>
    <w:p w:rsidR="00BC48EF" w:rsidRDefault="00BC48EF" w:rsidP="008F0B90">
      <w:pPr>
        <w:spacing w:after="0" w:line="240" w:lineRule="auto"/>
        <w:jc w:val="both"/>
        <w:rPr>
          <w:rFonts w:ascii="Arial" w:eastAsia="Times New Roman" w:hAnsi="Arial" w:cs="Arial"/>
          <w:lang w:eastAsia="hr-HR"/>
        </w:rPr>
      </w:pPr>
    </w:p>
    <w:p w:rsidR="00BC48EF" w:rsidRDefault="00BC48EF"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8668B6" w:rsidRDefault="008668B6" w:rsidP="000A4252">
      <w:pPr>
        <w:spacing w:after="0" w:line="240" w:lineRule="auto"/>
        <w:jc w:val="right"/>
        <w:rPr>
          <w:rFonts w:ascii="Arial" w:eastAsia="Times New Roman" w:hAnsi="Arial" w:cs="Arial"/>
          <w:lang w:eastAsia="hr-HR"/>
        </w:rPr>
      </w:pPr>
    </w:p>
    <w:p w:rsidR="00BC48EF" w:rsidRDefault="00B647C8" w:rsidP="00B647C8">
      <w:pPr>
        <w:spacing w:after="0" w:line="240" w:lineRule="auto"/>
        <w:rPr>
          <w:rFonts w:ascii="Arial" w:eastAsia="Times New Roman" w:hAnsi="Arial" w:cs="Arial"/>
          <w:lang w:eastAsia="hr-HR"/>
        </w:rPr>
      </w:pPr>
      <w:r>
        <w:rPr>
          <w:rFonts w:ascii="Arial" w:eastAsia="Times New Roman" w:hAnsi="Arial" w:cs="Arial"/>
          <w:lang w:eastAsia="hr-HR"/>
        </w:rPr>
        <w:t xml:space="preserve">2.4. </w:t>
      </w:r>
      <w:r w:rsidR="00BC48EF">
        <w:rPr>
          <w:rFonts w:ascii="Arial" w:eastAsia="Times New Roman" w:hAnsi="Arial" w:cs="Arial"/>
          <w:lang w:eastAsia="hr-HR"/>
        </w:rPr>
        <w:t>AKTIVNOST: UREĐENJE ARHIVSKOG PROSTORA -CIS – K280110</w:t>
      </w:r>
    </w:p>
    <w:p w:rsidR="00BC48EF" w:rsidRDefault="00BC48EF" w:rsidP="00BC48EF">
      <w:pPr>
        <w:spacing w:after="0" w:line="240" w:lineRule="auto"/>
        <w:rPr>
          <w:rFonts w:ascii="Arial" w:eastAsia="Times New Roman" w:hAnsi="Arial" w:cs="Arial"/>
          <w:lang w:eastAsia="hr-HR"/>
        </w:rPr>
      </w:pPr>
    </w:p>
    <w:p w:rsidR="00BC48EF" w:rsidRDefault="006B3891" w:rsidP="00BC48EF">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BC48EF">
      <w:pPr>
        <w:spacing w:after="0" w:line="240" w:lineRule="auto"/>
        <w:rPr>
          <w:rFonts w:ascii="Arial" w:eastAsia="Times New Roman" w:hAnsi="Arial" w:cs="Arial"/>
          <w:lang w:eastAsia="hr-HR"/>
        </w:rPr>
      </w:pPr>
    </w:p>
    <w:p w:rsidR="006B3891" w:rsidRDefault="006B3891" w:rsidP="00BC48EF">
      <w:pPr>
        <w:spacing w:after="0" w:line="240" w:lineRule="auto"/>
        <w:rPr>
          <w:rFonts w:ascii="Arial" w:eastAsia="Times New Roman" w:hAnsi="Arial" w:cs="Arial"/>
          <w:lang w:eastAsia="hr-HR"/>
        </w:rPr>
      </w:pPr>
      <w:r>
        <w:rPr>
          <w:rFonts w:ascii="Arial" w:eastAsia="Times New Roman" w:hAnsi="Arial" w:cs="Arial"/>
          <w:lang w:eastAsia="hr-HR"/>
        </w:rPr>
        <w:t xml:space="preserve">U 2023. godini planira se </w:t>
      </w:r>
      <w:r w:rsidR="00933690">
        <w:rPr>
          <w:rFonts w:ascii="Arial" w:eastAsia="Times New Roman" w:hAnsi="Arial" w:cs="Arial"/>
          <w:lang w:eastAsia="hr-HR"/>
        </w:rPr>
        <w:t>nastavak</w:t>
      </w:r>
      <w:r>
        <w:rPr>
          <w:rFonts w:ascii="Arial" w:eastAsia="Times New Roman" w:hAnsi="Arial" w:cs="Arial"/>
          <w:lang w:eastAsia="hr-HR"/>
        </w:rPr>
        <w:t xml:space="preserve"> </w:t>
      </w:r>
      <w:r w:rsidR="00933690">
        <w:rPr>
          <w:rFonts w:ascii="Arial" w:eastAsia="Times New Roman" w:hAnsi="Arial" w:cs="Arial"/>
          <w:lang w:eastAsia="hr-HR"/>
        </w:rPr>
        <w:t xml:space="preserve"> uređenja</w:t>
      </w:r>
      <w:r>
        <w:rPr>
          <w:rFonts w:ascii="Arial" w:eastAsia="Times New Roman" w:hAnsi="Arial" w:cs="Arial"/>
          <w:lang w:eastAsia="hr-HR"/>
        </w:rPr>
        <w:t xml:space="preserve"> </w:t>
      </w:r>
      <w:r w:rsidR="00693F86">
        <w:rPr>
          <w:rFonts w:ascii="Arial" w:eastAsia="Times New Roman" w:hAnsi="Arial" w:cs="Arial"/>
          <w:lang w:eastAsia="hr-HR"/>
        </w:rPr>
        <w:t xml:space="preserve">dodatnog </w:t>
      </w:r>
      <w:r>
        <w:rPr>
          <w:rFonts w:ascii="Arial" w:eastAsia="Times New Roman" w:hAnsi="Arial" w:cs="Arial"/>
          <w:lang w:eastAsia="hr-HR"/>
        </w:rPr>
        <w:t>arhivskog prostora dobivenog na korištenje od osnivača a sve u smislu osposobljavanja prostora za korištenje te njegovo opremanje.</w:t>
      </w:r>
    </w:p>
    <w:p w:rsidR="006528FA" w:rsidRDefault="006528FA" w:rsidP="00BC48EF">
      <w:pPr>
        <w:spacing w:after="0" w:line="240" w:lineRule="auto"/>
        <w:rPr>
          <w:rFonts w:ascii="Arial" w:eastAsia="Times New Roman" w:hAnsi="Arial" w:cs="Arial"/>
          <w:lang w:eastAsia="hr-HR"/>
        </w:rPr>
      </w:pPr>
    </w:p>
    <w:p w:rsidR="00933690" w:rsidRDefault="00933690" w:rsidP="00BC48E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6B3891" w:rsidRDefault="006B3891" w:rsidP="00BC48EF">
      <w:pPr>
        <w:spacing w:after="0" w:line="240" w:lineRule="auto"/>
        <w:rPr>
          <w:rFonts w:ascii="Arial" w:eastAsia="Times New Roman" w:hAnsi="Arial" w:cs="Arial"/>
          <w:lang w:eastAsia="hr-HR"/>
        </w:rPr>
      </w:pPr>
    </w:p>
    <w:p w:rsidR="00BC48EF" w:rsidRDefault="00D23798" w:rsidP="00BC48EF">
      <w:pPr>
        <w:spacing w:after="0" w:line="240" w:lineRule="auto"/>
        <w:rPr>
          <w:rFonts w:ascii="Arial" w:eastAsia="Times New Roman" w:hAnsi="Arial" w:cs="Arial"/>
          <w:lang w:eastAsia="hr-HR"/>
        </w:rPr>
      </w:pPr>
      <w:r w:rsidRPr="00D23798">
        <w:rPr>
          <w:noProof/>
          <w:lang w:eastAsia="hr-HR"/>
        </w:rPr>
        <w:drawing>
          <wp:inline distT="0" distB="0" distL="0" distR="0">
            <wp:extent cx="5760720" cy="1819582"/>
            <wp:effectExtent l="0" t="0" r="0" b="952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1819582"/>
                    </a:xfrm>
                    <a:prstGeom prst="rect">
                      <a:avLst/>
                    </a:prstGeom>
                    <a:noFill/>
                    <a:ln>
                      <a:noFill/>
                    </a:ln>
                  </pic:spPr>
                </pic:pic>
              </a:graphicData>
            </a:graphic>
          </wp:inline>
        </w:drawing>
      </w:r>
    </w:p>
    <w:p w:rsidR="00BC48EF" w:rsidRDefault="00BC48EF" w:rsidP="008F0B90">
      <w:pPr>
        <w:spacing w:after="0" w:line="240" w:lineRule="auto"/>
        <w:jc w:val="both"/>
        <w:rPr>
          <w:rFonts w:ascii="Arial" w:eastAsia="Times New Roman" w:hAnsi="Arial" w:cs="Arial"/>
          <w:lang w:eastAsia="hr-HR"/>
        </w:rPr>
      </w:pPr>
    </w:p>
    <w:p w:rsidR="000A4252" w:rsidRDefault="00933690"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w:t>
      </w:r>
      <w:r w:rsidR="00D40C4F">
        <w:rPr>
          <w:rFonts w:ascii="Arial" w:eastAsia="Times New Roman" w:hAnsi="Arial" w:cs="Arial"/>
          <w:lang w:eastAsia="hr-HR"/>
        </w:rPr>
        <w:t>I</w:t>
      </w:r>
      <w:r>
        <w:rPr>
          <w:rFonts w:ascii="Arial" w:eastAsia="Times New Roman" w:hAnsi="Arial" w:cs="Arial"/>
          <w:lang w:eastAsia="hr-HR"/>
        </w:rPr>
        <w:t xml:space="preserve"> USPJEŠNOSTI</w:t>
      </w:r>
    </w:p>
    <w:p w:rsidR="000A4252" w:rsidRDefault="000A4252" w:rsidP="008F0B90">
      <w:pPr>
        <w:spacing w:after="0" w:line="240" w:lineRule="auto"/>
        <w:jc w:val="both"/>
        <w:rPr>
          <w:rFonts w:ascii="Arial" w:eastAsia="Times New Roman" w:hAnsi="Arial" w:cs="Arial"/>
          <w:lang w:eastAsia="hr-HR"/>
        </w:rPr>
      </w:pPr>
    </w:p>
    <w:p w:rsidR="000A4252" w:rsidRDefault="00933690" w:rsidP="008F0B90">
      <w:pPr>
        <w:spacing w:after="0" w:line="240" w:lineRule="auto"/>
        <w:jc w:val="both"/>
        <w:rPr>
          <w:rFonts w:ascii="Arial" w:eastAsia="Times New Roman" w:hAnsi="Arial" w:cs="Arial"/>
          <w:lang w:eastAsia="hr-HR"/>
        </w:rPr>
      </w:pPr>
      <w:r w:rsidRPr="00933690">
        <w:rPr>
          <w:noProof/>
          <w:lang w:eastAsia="hr-HR"/>
        </w:rPr>
        <w:drawing>
          <wp:inline distT="0" distB="0" distL="0" distR="0">
            <wp:extent cx="5760720" cy="1226676"/>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226676"/>
                    </a:xfrm>
                    <a:prstGeom prst="rect">
                      <a:avLst/>
                    </a:prstGeom>
                    <a:noFill/>
                    <a:ln>
                      <a:noFill/>
                    </a:ln>
                  </pic:spPr>
                </pic:pic>
              </a:graphicData>
            </a:graphic>
          </wp:inline>
        </w:drawing>
      </w:r>
    </w:p>
    <w:p w:rsidR="000A4252" w:rsidRDefault="000A4252"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BC48EF" w:rsidRDefault="00BC48EF" w:rsidP="008F0B90">
      <w:pPr>
        <w:spacing w:after="0" w:line="240" w:lineRule="auto"/>
        <w:jc w:val="both"/>
        <w:rPr>
          <w:rFonts w:ascii="Arial" w:eastAsia="Times New Roman" w:hAnsi="Arial" w:cs="Arial"/>
          <w:lang w:eastAsia="hr-HR"/>
        </w:rPr>
      </w:pPr>
    </w:p>
    <w:p w:rsidR="00BC48E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3. </w:t>
      </w:r>
      <w:r w:rsidR="00BC48EF">
        <w:rPr>
          <w:rFonts w:ascii="Arial" w:eastAsia="Times New Roman" w:hAnsi="Arial" w:cs="Arial"/>
          <w:lang w:eastAsia="hr-HR"/>
        </w:rPr>
        <w:t>PROGRAM: OTKUP MUZEJSKE GRAĐE – 2802</w:t>
      </w:r>
    </w:p>
    <w:p w:rsidR="00BC48EF" w:rsidRDefault="00BC48EF" w:rsidP="000A4252">
      <w:pPr>
        <w:spacing w:after="0" w:line="240" w:lineRule="auto"/>
        <w:jc w:val="right"/>
        <w:rPr>
          <w:rFonts w:ascii="Arial" w:eastAsia="Times New Roman" w:hAnsi="Arial" w:cs="Arial"/>
          <w:lang w:eastAsia="hr-HR"/>
        </w:rPr>
      </w:pPr>
    </w:p>
    <w:p w:rsidR="00BC48E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3.1. </w:t>
      </w:r>
      <w:r w:rsidR="00BC48EF">
        <w:rPr>
          <w:rFonts w:ascii="Arial" w:eastAsia="Times New Roman" w:hAnsi="Arial" w:cs="Arial"/>
          <w:lang w:eastAsia="hr-HR"/>
        </w:rPr>
        <w:t>AKTIVNOST: OTKUP MUZEJSKE GRAĐE – K280202</w:t>
      </w:r>
    </w:p>
    <w:p w:rsidR="00BC48EF" w:rsidRDefault="00BC48EF" w:rsidP="000A4252">
      <w:pPr>
        <w:spacing w:after="0" w:line="240" w:lineRule="auto"/>
        <w:jc w:val="right"/>
        <w:rPr>
          <w:rFonts w:ascii="Arial" w:eastAsia="Times New Roman" w:hAnsi="Arial" w:cs="Arial"/>
          <w:lang w:eastAsia="hr-HR"/>
        </w:rPr>
      </w:pPr>
    </w:p>
    <w:p w:rsidR="00AB6BE5" w:rsidRDefault="00AB6BE5" w:rsidP="00AB6BE5">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AB6BE5">
      <w:pPr>
        <w:spacing w:after="0" w:line="240" w:lineRule="auto"/>
        <w:rPr>
          <w:rFonts w:ascii="Arial" w:eastAsia="Times New Roman" w:hAnsi="Arial" w:cs="Arial"/>
          <w:lang w:eastAsia="hr-HR"/>
        </w:rPr>
      </w:pPr>
    </w:p>
    <w:p w:rsidR="00AB6BE5" w:rsidRDefault="00AB6BE5" w:rsidP="00AB6BE5">
      <w:pPr>
        <w:spacing w:after="0" w:line="240" w:lineRule="auto"/>
        <w:rPr>
          <w:rFonts w:ascii="Arial" w:eastAsia="Times New Roman" w:hAnsi="Arial" w:cs="Arial"/>
          <w:lang w:eastAsia="hr-HR"/>
        </w:rPr>
      </w:pPr>
      <w:r>
        <w:rPr>
          <w:rFonts w:ascii="Arial" w:eastAsia="Times New Roman" w:hAnsi="Arial" w:cs="Arial"/>
          <w:lang w:eastAsia="hr-HR"/>
        </w:rPr>
        <w:t xml:space="preserve">Muzej kontinuirano obogaćuje svoj fundus pa tako nastavlja i u narednim proračunskim razdobljima. Vrijednost i količina planiranoga i nabavljenog ovisi o stanju na tržištu umjetnina te </w:t>
      </w:r>
      <w:r w:rsidR="00A53026">
        <w:rPr>
          <w:rFonts w:ascii="Arial" w:eastAsia="Times New Roman" w:hAnsi="Arial" w:cs="Arial"/>
          <w:lang w:eastAsia="hr-HR"/>
        </w:rPr>
        <w:t xml:space="preserve">planiranim </w:t>
      </w:r>
      <w:r>
        <w:rPr>
          <w:rFonts w:ascii="Arial" w:eastAsia="Times New Roman" w:hAnsi="Arial" w:cs="Arial"/>
          <w:lang w:eastAsia="hr-HR"/>
        </w:rPr>
        <w:t>raspoloživim financijskim sredstvima.</w:t>
      </w:r>
    </w:p>
    <w:p w:rsidR="00F330DB" w:rsidRDefault="00F330DB" w:rsidP="00AB6BE5">
      <w:pPr>
        <w:spacing w:after="0" w:line="240" w:lineRule="auto"/>
        <w:rPr>
          <w:rFonts w:ascii="Arial" w:eastAsia="Times New Roman" w:hAnsi="Arial" w:cs="Arial"/>
          <w:lang w:eastAsia="hr-HR"/>
        </w:rPr>
      </w:pPr>
    </w:p>
    <w:p w:rsidR="00BC48EF"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F330DB" w:rsidRDefault="00F330DB" w:rsidP="008F0B90">
      <w:pPr>
        <w:spacing w:after="0" w:line="240" w:lineRule="auto"/>
        <w:jc w:val="both"/>
        <w:rPr>
          <w:rFonts w:ascii="Arial" w:eastAsia="Times New Roman" w:hAnsi="Arial" w:cs="Arial"/>
          <w:lang w:eastAsia="hr-HR"/>
        </w:rPr>
      </w:pPr>
    </w:p>
    <w:p w:rsidR="00BC48EF" w:rsidRDefault="0068594B" w:rsidP="008F0B90">
      <w:pPr>
        <w:spacing w:after="0" w:line="240" w:lineRule="auto"/>
        <w:jc w:val="both"/>
        <w:rPr>
          <w:rFonts w:ascii="Arial" w:eastAsia="Times New Roman" w:hAnsi="Arial" w:cs="Arial"/>
          <w:lang w:eastAsia="hr-HR"/>
        </w:rPr>
      </w:pPr>
      <w:r w:rsidRPr="0068594B">
        <w:rPr>
          <w:noProof/>
          <w:lang w:eastAsia="hr-HR"/>
        </w:rPr>
        <w:drawing>
          <wp:inline distT="0" distB="0" distL="0" distR="0">
            <wp:extent cx="5760720" cy="173441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734410"/>
                    </a:xfrm>
                    <a:prstGeom prst="rect">
                      <a:avLst/>
                    </a:prstGeom>
                    <a:noFill/>
                    <a:ln>
                      <a:noFill/>
                    </a:ln>
                  </pic:spPr>
                </pic:pic>
              </a:graphicData>
            </a:graphic>
          </wp:inline>
        </w:drawing>
      </w:r>
    </w:p>
    <w:p w:rsidR="00BC48EF" w:rsidRDefault="00BC48EF" w:rsidP="008F0B90">
      <w:pPr>
        <w:spacing w:after="0" w:line="240" w:lineRule="auto"/>
        <w:jc w:val="both"/>
        <w:rPr>
          <w:rFonts w:ascii="Arial" w:eastAsia="Times New Roman" w:hAnsi="Arial" w:cs="Arial"/>
          <w:lang w:eastAsia="hr-HR"/>
        </w:rPr>
      </w:pPr>
    </w:p>
    <w:p w:rsidR="00BC48EF" w:rsidRDefault="00D2537D"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POKAZATELJI USPJEŠNOSTI</w:t>
      </w:r>
    </w:p>
    <w:p w:rsidR="00D2537D" w:rsidRDefault="00D2537D" w:rsidP="008F0B90">
      <w:pPr>
        <w:spacing w:after="0" w:line="240" w:lineRule="auto"/>
        <w:jc w:val="both"/>
        <w:rPr>
          <w:rFonts w:ascii="Arial" w:eastAsia="Times New Roman" w:hAnsi="Arial" w:cs="Arial"/>
          <w:lang w:eastAsia="hr-HR"/>
        </w:rPr>
      </w:pPr>
    </w:p>
    <w:p w:rsidR="00F330DB" w:rsidRDefault="00D40C4F" w:rsidP="008F0B90">
      <w:pPr>
        <w:spacing w:after="0" w:line="240" w:lineRule="auto"/>
        <w:jc w:val="both"/>
        <w:rPr>
          <w:rFonts w:ascii="Arial" w:eastAsia="Times New Roman" w:hAnsi="Arial" w:cs="Arial"/>
          <w:lang w:eastAsia="hr-HR"/>
        </w:rPr>
      </w:pPr>
      <w:r w:rsidRPr="00D40C4F">
        <w:rPr>
          <w:noProof/>
          <w:lang w:eastAsia="hr-HR"/>
        </w:rPr>
        <w:drawing>
          <wp:inline distT="0" distB="0" distL="0" distR="0">
            <wp:extent cx="5760720" cy="1366424"/>
            <wp:effectExtent l="0" t="0" r="0"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366424"/>
                    </a:xfrm>
                    <a:prstGeom prst="rect">
                      <a:avLst/>
                    </a:prstGeom>
                    <a:noFill/>
                    <a:ln>
                      <a:noFill/>
                    </a:ln>
                  </pic:spPr>
                </pic:pic>
              </a:graphicData>
            </a:graphic>
          </wp:inline>
        </w:drawing>
      </w:r>
    </w:p>
    <w:p w:rsidR="00F330DB" w:rsidRDefault="00F330DB"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BC48E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 </w:t>
      </w:r>
      <w:r w:rsidR="00BC48EF">
        <w:rPr>
          <w:rFonts w:ascii="Arial" w:eastAsia="Times New Roman" w:hAnsi="Arial" w:cs="Arial"/>
          <w:lang w:eastAsia="hr-HR"/>
        </w:rPr>
        <w:t>PROGRAM: PROGRAM JAVNIH POTREBA US</w:t>
      </w:r>
      <w:r w:rsidR="00513F4F">
        <w:rPr>
          <w:rFonts w:ascii="Arial" w:eastAsia="Times New Roman" w:hAnsi="Arial" w:cs="Arial"/>
          <w:lang w:eastAsia="hr-HR"/>
        </w:rPr>
        <w:t>T</w:t>
      </w:r>
      <w:r w:rsidR="00BC48EF">
        <w:rPr>
          <w:rFonts w:ascii="Arial" w:eastAsia="Times New Roman" w:hAnsi="Arial" w:cs="Arial"/>
          <w:lang w:eastAsia="hr-HR"/>
        </w:rPr>
        <w:t>ANOVA U KULTURI – 2804</w:t>
      </w:r>
    </w:p>
    <w:p w:rsidR="00BC48EF" w:rsidRDefault="00BC48EF" w:rsidP="000A4252">
      <w:pPr>
        <w:spacing w:after="0" w:line="240" w:lineRule="auto"/>
        <w:jc w:val="right"/>
        <w:rPr>
          <w:rFonts w:ascii="Arial" w:eastAsia="Times New Roman" w:hAnsi="Arial" w:cs="Arial"/>
          <w:lang w:eastAsia="hr-HR"/>
        </w:rPr>
      </w:pPr>
    </w:p>
    <w:p w:rsidR="00BC48E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4.1. </w:t>
      </w:r>
      <w:r w:rsidR="00BC48EF">
        <w:rPr>
          <w:rFonts w:ascii="Arial" w:eastAsia="Times New Roman" w:hAnsi="Arial" w:cs="Arial"/>
          <w:lang w:eastAsia="hr-HR"/>
        </w:rPr>
        <w:t>AKTIVNOST: UMJETNIČKA BAŠTINA ISTARSKE CRKVE – A280414</w:t>
      </w:r>
    </w:p>
    <w:p w:rsidR="00BC48EF" w:rsidRDefault="00BC48EF" w:rsidP="000A4252">
      <w:pPr>
        <w:spacing w:after="0" w:line="240" w:lineRule="auto"/>
        <w:jc w:val="right"/>
        <w:rPr>
          <w:rFonts w:ascii="Arial" w:eastAsia="Times New Roman" w:hAnsi="Arial" w:cs="Arial"/>
          <w:lang w:eastAsia="hr-HR"/>
        </w:rPr>
      </w:pPr>
    </w:p>
    <w:p w:rsidR="00546C5F" w:rsidRDefault="00546C5F" w:rsidP="00546C5F">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F330DB" w:rsidRDefault="00F330DB" w:rsidP="00546C5F">
      <w:pPr>
        <w:spacing w:after="0" w:line="240" w:lineRule="auto"/>
        <w:rPr>
          <w:rFonts w:ascii="Arial" w:eastAsia="Times New Roman" w:hAnsi="Arial" w:cs="Arial"/>
          <w:lang w:eastAsia="hr-HR"/>
        </w:rPr>
      </w:pPr>
    </w:p>
    <w:p w:rsidR="00F330DB" w:rsidRDefault="00BF0E4A" w:rsidP="00546C5F">
      <w:pPr>
        <w:spacing w:after="0" w:line="240" w:lineRule="auto"/>
        <w:rPr>
          <w:rFonts w:ascii="Arial" w:eastAsia="Times New Roman" w:hAnsi="Arial" w:cs="Arial"/>
          <w:lang w:eastAsia="hr-HR"/>
        </w:rPr>
      </w:pPr>
      <w:r>
        <w:rPr>
          <w:rFonts w:ascii="Arial" w:eastAsia="Times New Roman" w:hAnsi="Arial" w:cs="Arial"/>
          <w:lang w:eastAsia="hr-HR"/>
        </w:rPr>
        <w:t>Umjetnička baština istarske crkve  predstavlja seriju opsežnih dvojezičnih monografija</w:t>
      </w:r>
      <w:r w:rsidR="00D17DC7">
        <w:rPr>
          <w:rFonts w:ascii="Arial" w:eastAsia="Times New Roman" w:hAnsi="Arial" w:cs="Arial"/>
          <w:lang w:eastAsia="hr-HR"/>
        </w:rPr>
        <w:t>,</w:t>
      </w:r>
      <w:r>
        <w:rPr>
          <w:rFonts w:ascii="Arial" w:eastAsia="Times New Roman" w:hAnsi="Arial" w:cs="Arial"/>
          <w:lang w:eastAsia="hr-HR"/>
        </w:rPr>
        <w:t xml:space="preserve"> na hrvatskom i talijanskom jeziku, koje tematiziraju značajnu istarsku kulturnu baštinu koja se nalazi izvan muzejskih ustanova.</w:t>
      </w:r>
    </w:p>
    <w:p w:rsidR="00D40C4F" w:rsidRDefault="00D40C4F" w:rsidP="00546C5F">
      <w:pPr>
        <w:spacing w:after="0" w:line="240" w:lineRule="auto"/>
        <w:rPr>
          <w:rFonts w:ascii="Arial" w:eastAsia="Times New Roman" w:hAnsi="Arial" w:cs="Arial"/>
          <w:lang w:eastAsia="hr-HR"/>
        </w:rPr>
      </w:pPr>
    </w:p>
    <w:p w:rsidR="00F330DB" w:rsidRDefault="00F330DB" w:rsidP="00546C5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BC48EF" w:rsidRDefault="00BC48EF" w:rsidP="008F0B90">
      <w:pPr>
        <w:spacing w:after="0" w:line="240" w:lineRule="auto"/>
        <w:jc w:val="both"/>
        <w:rPr>
          <w:rFonts w:ascii="Arial" w:eastAsia="Times New Roman" w:hAnsi="Arial" w:cs="Arial"/>
          <w:lang w:eastAsia="hr-HR"/>
        </w:rPr>
      </w:pPr>
    </w:p>
    <w:p w:rsidR="00BC48EF" w:rsidRDefault="0068594B" w:rsidP="008F0B90">
      <w:pPr>
        <w:spacing w:after="0" w:line="240" w:lineRule="auto"/>
        <w:jc w:val="both"/>
        <w:rPr>
          <w:rFonts w:ascii="Arial" w:eastAsia="Times New Roman" w:hAnsi="Arial" w:cs="Arial"/>
          <w:lang w:eastAsia="hr-HR"/>
        </w:rPr>
      </w:pPr>
      <w:r w:rsidRPr="0068594B">
        <w:rPr>
          <w:noProof/>
          <w:lang w:eastAsia="hr-HR"/>
        </w:rPr>
        <w:drawing>
          <wp:inline distT="0" distB="0" distL="0" distR="0">
            <wp:extent cx="5760720" cy="1711182"/>
            <wp:effectExtent l="0" t="0" r="0" b="381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711182"/>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513F4F" w:rsidRDefault="00513F4F" w:rsidP="008F0B90">
      <w:pPr>
        <w:spacing w:after="0" w:line="240" w:lineRule="auto"/>
        <w:jc w:val="both"/>
        <w:rPr>
          <w:rFonts w:ascii="Arial" w:eastAsia="Times New Roman" w:hAnsi="Arial" w:cs="Arial"/>
          <w:lang w:eastAsia="hr-HR"/>
        </w:rPr>
      </w:pPr>
    </w:p>
    <w:p w:rsidR="0068594B" w:rsidRDefault="0068594B" w:rsidP="008F0B90">
      <w:pPr>
        <w:spacing w:after="0" w:line="240" w:lineRule="auto"/>
        <w:jc w:val="both"/>
        <w:rPr>
          <w:rFonts w:ascii="Arial" w:eastAsia="Times New Roman" w:hAnsi="Arial" w:cs="Arial"/>
          <w:lang w:eastAsia="hr-HR"/>
        </w:rPr>
      </w:pPr>
    </w:p>
    <w:p w:rsidR="0068594B" w:rsidRDefault="0068594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6D749B"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w:t>
      </w:r>
      <w:r w:rsidR="00CC705D">
        <w:rPr>
          <w:rFonts w:ascii="Arial" w:eastAsia="Times New Roman" w:hAnsi="Arial" w:cs="Arial"/>
          <w:lang w:eastAsia="hr-HR"/>
        </w:rPr>
        <w:t xml:space="preserve">I </w:t>
      </w:r>
      <w:r>
        <w:rPr>
          <w:rFonts w:ascii="Arial" w:eastAsia="Times New Roman" w:hAnsi="Arial" w:cs="Arial"/>
          <w:lang w:eastAsia="hr-HR"/>
        </w:rPr>
        <w:t xml:space="preserve"> USPJEŠNOSTI</w:t>
      </w:r>
    </w:p>
    <w:p w:rsidR="00F330DB" w:rsidRDefault="00F330DB" w:rsidP="008F0B90">
      <w:pPr>
        <w:spacing w:after="0" w:line="240" w:lineRule="auto"/>
        <w:jc w:val="both"/>
        <w:rPr>
          <w:rFonts w:ascii="Arial" w:eastAsia="Times New Roman" w:hAnsi="Arial" w:cs="Arial"/>
          <w:lang w:eastAsia="hr-HR"/>
        </w:rPr>
      </w:pPr>
    </w:p>
    <w:p w:rsidR="00F330DB" w:rsidRDefault="006D749B" w:rsidP="008F0B90">
      <w:pPr>
        <w:spacing w:after="0" w:line="240" w:lineRule="auto"/>
        <w:jc w:val="both"/>
        <w:rPr>
          <w:rFonts w:ascii="Arial" w:eastAsia="Times New Roman" w:hAnsi="Arial" w:cs="Arial"/>
          <w:lang w:eastAsia="hr-HR"/>
        </w:rPr>
      </w:pPr>
      <w:r w:rsidRPr="006D749B">
        <w:rPr>
          <w:noProof/>
          <w:lang w:eastAsia="hr-HR"/>
        </w:rPr>
        <w:drawing>
          <wp:inline distT="0" distB="0" distL="0" distR="0">
            <wp:extent cx="5760720" cy="1117983"/>
            <wp:effectExtent l="0" t="0" r="0" b="635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1117983"/>
                    </a:xfrm>
                    <a:prstGeom prst="rect">
                      <a:avLst/>
                    </a:prstGeom>
                    <a:noFill/>
                    <a:ln>
                      <a:noFill/>
                    </a:ln>
                  </pic:spPr>
                </pic:pic>
              </a:graphicData>
            </a:graphic>
          </wp:inline>
        </w:drawing>
      </w: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F330DB" w:rsidRDefault="00F330DB" w:rsidP="008F0B90">
      <w:pPr>
        <w:spacing w:after="0" w:line="240" w:lineRule="auto"/>
        <w:jc w:val="both"/>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4.2. </w:t>
      </w:r>
      <w:r w:rsidR="00513F4F">
        <w:rPr>
          <w:rFonts w:ascii="Arial" w:eastAsia="Times New Roman" w:hAnsi="Arial" w:cs="Arial"/>
          <w:lang w:eastAsia="hr-HR"/>
        </w:rPr>
        <w:t>AKTIVNOST: GOSTUJUĆE IZLOŽBE – A280426</w:t>
      </w:r>
    </w:p>
    <w:p w:rsidR="00513F4F" w:rsidRDefault="00513F4F" w:rsidP="00513F4F">
      <w:pPr>
        <w:spacing w:after="0" w:line="240" w:lineRule="auto"/>
        <w:rPr>
          <w:rFonts w:ascii="Arial" w:eastAsia="Times New Roman" w:hAnsi="Arial" w:cs="Arial"/>
          <w:lang w:eastAsia="hr-HR"/>
        </w:rPr>
      </w:pPr>
    </w:p>
    <w:p w:rsidR="0068594B" w:rsidRDefault="0068594B" w:rsidP="0068594B">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68594B">
      <w:pPr>
        <w:spacing w:after="0" w:line="240" w:lineRule="auto"/>
        <w:rPr>
          <w:rFonts w:ascii="Arial" w:eastAsia="Times New Roman" w:hAnsi="Arial" w:cs="Arial"/>
          <w:lang w:eastAsia="hr-HR"/>
        </w:rPr>
      </w:pPr>
    </w:p>
    <w:p w:rsidR="00513F4F" w:rsidRDefault="00962D4A" w:rsidP="00513F4F">
      <w:pPr>
        <w:spacing w:after="0" w:line="240" w:lineRule="auto"/>
        <w:rPr>
          <w:rFonts w:ascii="Arial" w:eastAsia="Times New Roman" w:hAnsi="Arial" w:cs="Arial"/>
          <w:lang w:eastAsia="hr-HR"/>
        </w:rPr>
      </w:pPr>
      <w:r>
        <w:rPr>
          <w:rFonts w:ascii="Arial" w:eastAsia="Times New Roman" w:hAnsi="Arial" w:cs="Arial"/>
          <w:lang w:eastAsia="hr-HR"/>
        </w:rPr>
        <w:t xml:space="preserve">Kako se planirana gostovanja izložbi </w:t>
      </w:r>
      <w:r w:rsidR="006C0ADB">
        <w:rPr>
          <w:rFonts w:ascii="Arial" w:eastAsia="Times New Roman" w:hAnsi="Arial" w:cs="Arial"/>
          <w:lang w:eastAsia="hr-HR"/>
        </w:rPr>
        <w:t>u tekućoj</w:t>
      </w:r>
      <w:r>
        <w:rPr>
          <w:rFonts w:ascii="Arial" w:eastAsia="Times New Roman" w:hAnsi="Arial" w:cs="Arial"/>
          <w:lang w:eastAsia="hr-HR"/>
        </w:rPr>
        <w:t xml:space="preserve"> godini nisu uspjela realizirati </w:t>
      </w:r>
      <w:r w:rsidR="00343F4E">
        <w:rPr>
          <w:rFonts w:ascii="Arial" w:eastAsia="Times New Roman" w:hAnsi="Arial" w:cs="Arial"/>
          <w:lang w:eastAsia="hr-HR"/>
        </w:rPr>
        <w:t xml:space="preserve">bilo zbog </w:t>
      </w:r>
      <w:r>
        <w:rPr>
          <w:rFonts w:ascii="Arial" w:eastAsia="Times New Roman" w:hAnsi="Arial" w:cs="Arial"/>
          <w:lang w:eastAsia="hr-HR"/>
        </w:rPr>
        <w:t>nepodudaranja termina izložbenih programa sa gostujućim ustanovama</w:t>
      </w:r>
      <w:r w:rsidR="00343F4E">
        <w:rPr>
          <w:rFonts w:ascii="Arial" w:eastAsia="Times New Roman" w:hAnsi="Arial" w:cs="Arial"/>
          <w:lang w:eastAsia="hr-HR"/>
        </w:rPr>
        <w:t xml:space="preserve"> bilo zbog nemogućnosti da ustanova gost realizira gostovanje u našem muzeju</w:t>
      </w:r>
      <w:r>
        <w:rPr>
          <w:rFonts w:ascii="Arial" w:eastAsia="Times New Roman" w:hAnsi="Arial" w:cs="Arial"/>
          <w:lang w:eastAsia="hr-HR"/>
        </w:rPr>
        <w:t xml:space="preserve">, isto se planira realizirati u 2023. godini. Svojim izložbenim programom u muzeju  gostovati </w:t>
      </w:r>
      <w:r w:rsidR="00087A05">
        <w:rPr>
          <w:rFonts w:ascii="Arial" w:eastAsia="Times New Roman" w:hAnsi="Arial" w:cs="Arial"/>
          <w:lang w:eastAsia="hr-HR"/>
        </w:rPr>
        <w:t xml:space="preserve">će </w:t>
      </w:r>
      <w:r>
        <w:rPr>
          <w:rFonts w:ascii="Arial" w:eastAsia="Times New Roman" w:hAnsi="Arial" w:cs="Arial"/>
          <w:lang w:eastAsia="hr-HR"/>
        </w:rPr>
        <w:t xml:space="preserve">muzej </w:t>
      </w:r>
      <w:r w:rsidRPr="004E6A46">
        <w:rPr>
          <w:rFonts w:ascii="Arial" w:eastAsia="Times New Roman" w:hAnsi="Arial" w:cs="Arial"/>
          <w:i/>
          <w:lang w:eastAsia="hr-HR"/>
        </w:rPr>
        <w:t>Sergej</w:t>
      </w:r>
      <w:r>
        <w:rPr>
          <w:rFonts w:ascii="Arial" w:eastAsia="Times New Roman" w:hAnsi="Arial" w:cs="Arial"/>
          <w:lang w:eastAsia="hr-HR"/>
        </w:rPr>
        <w:t xml:space="preserve"> </w:t>
      </w:r>
      <w:proofErr w:type="spellStart"/>
      <w:r w:rsidRPr="004E6A46">
        <w:rPr>
          <w:rFonts w:ascii="Arial" w:eastAsia="Times New Roman" w:hAnsi="Arial" w:cs="Arial"/>
          <w:i/>
          <w:lang w:eastAsia="hr-HR"/>
        </w:rPr>
        <w:t>Mašera</w:t>
      </w:r>
      <w:proofErr w:type="spellEnd"/>
      <w:r>
        <w:rPr>
          <w:rFonts w:ascii="Arial" w:eastAsia="Times New Roman" w:hAnsi="Arial" w:cs="Arial"/>
          <w:lang w:eastAsia="hr-HR"/>
        </w:rPr>
        <w:t xml:space="preserve"> iz Pirana te </w:t>
      </w:r>
      <w:r w:rsidRPr="004E6A46">
        <w:rPr>
          <w:rFonts w:ascii="Arial" w:eastAsia="Times New Roman" w:hAnsi="Arial" w:cs="Arial"/>
          <w:i/>
          <w:lang w:eastAsia="hr-HR"/>
        </w:rPr>
        <w:t>Muzej Grada Zagreba</w:t>
      </w:r>
      <w:r>
        <w:rPr>
          <w:rFonts w:ascii="Arial" w:eastAsia="Times New Roman" w:hAnsi="Arial" w:cs="Arial"/>
          <w:lang w:eastAsia="hr-HR"/>
        </w:rPr>
        <w:t>.</w:t>
      </w:r>
    </w:p>
    <w:p w:rsidR="00F330DB" w:rsidRDefault="00F330DB" w:rsidP="00513F4F">
      <w:pPr>
        <w:spacing w:after="0" w:line="240" w:lineRule="auto"/>
        <w:rPr>
          <w:rFonts w:ascii="Arial" w:eastAsia="Times New Roman" w:hAnsi="Arial" w:cs="Arial"/>
          <w:lang w:eastAsia="hr-HR"/>
        </w:rPr>
      </w:pPr>
    </w:p>
    <w:p w:rsidR="00F330DB" w:rsidRDefault="00F330DB" w:rsidP="00513F4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68594B" w:rsidP="00513F4F">
      <w:pPr>
        <w:spacing w:after="0" w:line="240" w:lineRule="auto"/>
        <w:rPr>
          <w:rFonts w:ascii="Arial" w:eastAsia="Times New Roman" w:hAnsi="Arial" w:cs="Arial"/>
          <w:lang w:eastAsia="hr-HR"/>
        </w:rPr>
      </w:pPr>
      <w:r w:rsidRPr="0068594B">
        <w:rPr>
          <w:noProof/>
          <w:lang w:eastAsia="hr-HR"/>
        </w:rPr>
        <w:drawing>
          <wp:inline distT="0" distB="0" distL="0" distR="0">
            <wp:extent cx="5760720" cy="1695696"/>
            <wp:effectExtent l="0" t="0" r="0"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1695696"/>
                    </a:xfrm>
                    <a:prstGeom prst="rect">
                      <a:avLst/>
                    </a:prstGeom>
                    <a:noFill/>
                    <a:ln>
                      <a:noFill/>
                    </a:ln>
                  </pic:spPr>
                </pic:pic>
              </a:graphicData>
            </a:graphic>
          </wp:inline>
        </w:drawing>
      </w:r>
    </w:p>
    <w:p w:rsidR="00513F4F" w:rsidRDefault="00513F4F" w:rsidP="00513F4F">
      <w:pPr>
        <w:spacing w:after="0" w:line="240" w:lineRule="auto"/>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POKAZATELJ</w:t>
      </w:r>
      <w:r w:rsidR="00010E65">
        <w:rPr>
          <w:rFonts w:ascii="Arial" w:eastAsia="Times New Roman" w:hAnsi="Arial" w:cs="Arial"/>
          <w:lang w:eastAsia="hr-HR"/>
        </w:rPr>
        <w:t xml:space="preserve">I </w:t>
      </w:r>
      <w:r>
        <w:rPr>
          <w:rFonts w:ascii="Arial" w:eastAsia="Times New Roman" w:hAnsi="Arial" w:cs="Arial"/>
          <w:lang w:eastAsia="hr-HR"/>
        </w:rPr>
        <w:t xml:space="preserve"> USPJEŠNOSTI</w:t>
      </w:r>
    </w:p>
    <w:p w:rsidR="00F330DB" w:rsidRDefault="00F330DB" w:rsidP="00513F4F">
      <w:pPr>
        <w:spacing w:after="0" w:line="240" w:lineRule="auto"/>
        <w:rPr>
          <w:rFonts w:ascii="Arial" w:eastAsia="Times New Roman" w:hAnsi="Arial" w:cs="Arial"/>
          <w:lang w:eastAsia="hr-HR"/>
        </w:rPr>
      </w:pPr>
    </w:p>
    <w:p w:rsidR="00F330DB" w:rsidRDefault="00F330DB" w:rsidP="00513F4F">
      <w:pPr>
        <w:spacing w:after="0" w:line="240" w:lineRule="auto"/>
        <w:rPr>
          <w:rFonts w:ascii="Arial" w:eastAsia="Times New Roman" w:hAnsi="Arial" w:cs="Arial"/>
          <w:lang w:eastAsia="hr-HR"/>
        </w:rPr>
      </w:pPr>
    </w:p>
    <w:p w:rsidR="00513F4F" w:rsidRDefault="009D340E" w:rsidP="008F0B90">
      <w:pPr>
        <w:spacing w:after="0" w:line="240" w:lineRule="auto"/>
        <w:jc w:val="both"/>
        <w:rPr>
          <w:rFonts w:ascii="Arial" w:eastAsia="Times New Roman" w:hAnsi="Arial" w:cs="Arial"/>
          <w:lang w:eastAsia="hr-HR"/>
        </w:rPr>
      </w:pPr>
      <w:r w:rsidRPr="009D340E">
        <w:rPr>
          <w:noProof/>
          <w:lang w:eastAsia="hr-HR"/>
        </w:rPr>
        <w:drawing>
          <wp:inline distT="0" distB="0" distL="0" distR="0">
            <wp:extent cx="5760720" cy="1055873"/>
            <wp:effectExtent l="0" t="0" r="0" b="0"/>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055873"/>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513F4F" w:rsidRDefault="00513F4F"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513F4F" w:rsidRDefault="00A400BB" w:rsidP="00513F4F">
      <w:pPr>
        <w:spacing w:after="0" w:line="240" w:lineRule="auto"/>
        <w:rPr>
          <w:rFonts w:ascii="Arial" w:eastAsia="Times New Roman" w:hAnsi="Arial" w:cs="Arial"/>
          <w:lang w:eastAsia="hr-HR"/>
        </w:rPr>
      </w:pPr>
      <w:r>
        <w:rPr>
          <w:rFonts w:ascii="Arial" w:eastAsia="Times New Roman" w:hAnsi="Arial" w:cs="Arial"/>
          <w:lang w:eastAsia="hr-HR"/>
        </w:rPr>
        <w:t xml:space="preserve">4.3. </w:t>
      </w:r>
      <w:r w:rsidR="00513F4F">
        <w:rPr>
          <w:rFonts w:ascii="Arial" w:eastAsia="Times New Roman" w:hAnsi="Arial" w:cs="Arial"/>
          <w:lang w:eastAsia="hr-HR"/>
        </w:rPr>
        <w:t>AKTIVNOST: NOĆ MUZEJA – A280430</w:t>
      </w:r>
    </w:p>
    <w:p w:rsidR="00253986" w:rsidRDefault="00253986" w:rsidP="00253986">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253986">
      <w:pPr>
        <w:spacing w:after="0" w:line="240" w:lineRule="auto"/>
        <w:rPr>
          <w:rFonts w:ascii="Arial" w:eastAsia="Times New Roman" w:hAnsi="Arial" w:cs="Arial"/>
          <w:lang w:eastAsia="hr-HR"/>
        </w:rPr>
      </w:pPr>
    </w:p>
    <w:p w:rsidR="00C278AC" w:rsidRDefault="00C278AC" w:rsidP="00253986">
      <w:pPr>
        <w:spacing w:after="0" w:line="240" w:lineRule="auto"/>
        <w:rPr>
          <w:rFonts w:ascii="Arial" w:eastAsia="Times New Roman" w:hAnsi="Arial" w:cs="Arial"/>
          <w:lang w:eastAsia="hr-HR"/>
        </w:rPr>
      </w:pPr>
      <w:r>
        <w:rPr>
          <w:rFonts w:ascii="Arial" w:eastAsia="Times New Roman" w:hAnsi="Arial" w:cs="Arial"/>
          <w:lang w:eastAsia="hr-HR"/>
        </w:rPr>
        <w:t xml:space="preserve">Muzej kontinuirano sudjeluje u programu Hrvatskog muzejskog društva pa će tako i u planiranim narednim razdobljima. </w:t>
      </w:r>
    </w:p>
    <w:p w:rsidR="00C81A2D" w:rsidRDefault="00C81A2D" w:rsidP="00253986">
      <w:pPr>
        <w:spacing w:after="0" w:line="240" w:lineRule="auto"/>
        <w:rPr>
          <w:rFonts w:ascii="Arial" w:eastAsia="Times New Roman" w:hAnsi="Arial" w:cs="Arial"/>
          <w:lang w:eastAsia="hr-HR"/>
        </w:rPr>
      </w:pPr>
    </w:p>
    <w:p w:rsidR="008D303C" w:rsidRDefault="008D303C" w:rsidP="00F330DB">
      <w:pPr>
        <w:spacing w:after="0" w:line="240" w:lineRule="auto"/>
        <w:rPr>
          <w:rFonts w:ascii="Arial" w:eastAsia="Times New Roman" w:hAnsi="Arial" w:cs="Arial"/>
          <w:lang w:eastAsia="hr-HR"/>
        </w:rPr>
      </w:pPr>
    </w:p>
    <w:p w:rsidR="008D303C" w:rsidRDefault="008D303C" w:rsidP="00F330DB">
      <w:pPr>
        <w:spacing w:after="0" w:line="240" w:lineRule="auto"/>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F330DB" w:rsidRDefault="00F330DB" w:rsidP="008F0B90">
      <w:pPr>
        <w:spacing w:after="0" w:line="240" w:lineRule="auto"/>
        <w:jc w:val="both"/>
        <w:rPr>
          <w:rFonts w:ascii="Arial" w:eastAsia="Times New Roman" w:hAnsi="Arial" w:cs="Arial"/>
          <w:lang w:eastAsia="hr-HR"/>
        </w:rPr>
      </w:pPr>
    </w:p>
    <w:p w:rsidR="00513F4F" w:rsidRDefault="00253986" w:rsidP="008F0B90">
      <w:pPr>
        <w:spacing w:after="0" w:line="240" w:lineRule="auto"/>
        <w:jc w:val="both"/>
        <w:rPr>
          <w:rFonts w:ascii="Arial" w:eastAsia="Times New Roman" w:hAnsi="Arial" w:cs="Arial"/>
          <w:lang w:eastAsia="hr-HR"/>
        </w:rPr>
      </w:pPr>
      <w:r w:rsidRPr="00253986">
        <w:rPr>
          <w:noProof/>
          <w:lang w:eastAsia="hr-HR"/>
        </w:rPr>
        <w:drawing>
          <wp:inline distT="0" distB="0" distL="0" distR="0">
            <wp:extent cx="5760720" cy="1718925"/>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1718925"/>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POKAZATELJ</w:t>
      </w:r>
      <w:r w:rsidR="00F42755">
        <w:rPr>
          <w:rFonts w:ascii="Arial" w:eastAsia="Times New Roman" w:hAnsi="Arial" w:cs="Arial"/>
          <w:lang w:eastAsia="hr-HR"/>
        </w:rPr>
        <w:t xml:space="preserve">I </w:t>
      </w:r>
      <w:r>
        <w:rPr>
          <w:rFonts w:ascii="Arial" w:eastAsia="Times New Roman" w:hAnsi="Arial" w:cs="Arial"/>
          <w:lang w:eastAsia="hr-HR"/>
        </w:rPr>
        <w:t xml:space="preserve">  USPJEŠNOSTI</w:t>
      </w:r>
    </w:p>
    <w:p w:rsidR="00F330DB" w:rsidRDefault="00F330DB" w:rsidP="008F0B90">
      <w:pPr>
        <w:spacing w:after="0" w:line="240" w:lineRule="auto"/>
        <w:jc w:val="both"/>
        <w:rPr>
          <w:rFonts w:ascii="Arial" w:eastAsia="Times New Roman" w:hAnsi="Arial" w:cs="Arial"/>
          <w:lang w:eastAsia="hr-HR"/>
        </w:rPr>
      </w:pPr>
    </w:p>
    <w:p w:rsidR="000A4252" w:rsidRDefault="000A4252" w:rsidP="008F0B90">
      <w:pPr>
        <w:spacing w:after="0" w:line="240" w:lineRule="auto"/>
        <w:jc w:val="both"/>
        <w:rPr>
          <w:rFonts w:ascii="Arial" w:eastAsia="Times New Roman" w:hAnsi="Arial" w:cs="Arial"/>
          <w:lang w:eastAsia="hr-HR"/>
        </w:rPr>
      </w:pPr>
    </w:p>
    <w:p w:rsidR="000A4252" w:rsidRDefault="00DA0B6D" w:rsidP="008F0B90">
      <w:pPr>
        <w:spacing w:after="0" w:line="240" w:lineRule="auto"/>
        <w:jc w:val="both"/>
        <w:rPr>
          <w:rFonts w:ascii="Arial" w:eastAsia="Times New Roman" w:hAnsi="Arial" w:cs="Arial"/>
          <w:lang w:eastAsia="hr-HR"/>
        </w:rPr>
      </w:pPr>
      <w:r w:rsidRPr="00DA0B6D">
        <w:rPr>
          <w:noProof/>
          <w:lang w:eastAsia="hr-HR"/>
        </w:rPr>
        <w:drawing>
          <wp:inline distT="0" distB="0" distL="0" distR="0">
            <wp:extent cx="5760720" cy="2461116"/>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2461116"/>
                    </a:xfrm>
                    <a:prstGeom prst="rect">
                      <a:avLst/>
                    </a:prstGeom>
                    <a:noFill/>
                    <a:ln>
                      <a:noFill/>
                    </a:ln>
                  </pic:spPr>
                </pic:pic>
              </a:graphicData>
            </a:graphic>
          </wp:inline>
        </w:drawing>
      </w:r>
    </w:p>
    <w:p w:rsidR="000A4252" w:rsidRDefault="000A4252" w:rsidP="008F0B90">
      <w:pPr>
        <w:spacing w:after="0" w:line="240" w:lineRule="auto"/>
        <w:jc w:val="both"/>
        <w:rPr>
          <w:rFonts w:ascii="Arial" w:eastAsia="Times New Roman" w:hAnsi="Arial" w:cs="Arial"/>
          <w:lang w:eastAsia="hr-HR"/>
        </w:rPr>
      </w:pPr>
    </w:p>
    <w:p w:rsidR="00513F4F" w:rsidRDefault="00513F4F" w:rsidP="000A4252">
      <w:pPr>
        <w:spacing w:after="0" w:line="240" w:lineRule="auto"/>
        <w:jc w:val="right"/>
        <w:rPr>
          <w:rFonts w:ascii="Arial" w:eastAsia="Times New Roman" w:hAnsi="Arial" w:cs="Arial"/>
          <w:lang w:eastAsia="hr-HR"/>
        </w:rPr>
      </w:pPr>
    </w:p>
    <w:p w:rsidR="00DE020B" w:rsidRDefault="00DE020B"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DE020B" w:rsidRDefault="00DE020B" w:rsidP="00A400BB">
      <w:pPr>
        <w:spacing w:after="0" w:line="240" w:lineRule="auto"/>
        <w:rPr>
          <w:rFonts w:ascii="Arial" w:eastAsia="Times New Roman" w:hAnsi="Arial" w:cs="Arial"/>
          <w:lang w:eastAsia="hr-HR"/>
        </w:rPr>
      </w:pPr>
    </w:p>
    <w:p w:rsidR="00DE020B" w:rsidRDefault="00DE020B" w:rsidP="00A400BB">
      <w:pPr>
        <w:spacing w:after="0" w:line="240" w:lineRule="auto"/>
        <w:rPr>
          <w:rFonts w:ascii="Arial" w:eastAsia="Times New Roman" w:hAnsi="Arial" w:cs="Arial"/>
          <w:lang w:eastAsia="hr-HR"/>
        </w:rPr>
      </w:pPr>
    </w:p>
    <w:p w:rsidR="00DE020B" w:rsidRDefault="00DE020B" w:rsidP="00A400BB">
      <w:pPr>
        <w:spacing w:after="0" w:line="240" w:lineRule="auto"/>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4.4. </w:t>
      </w:r>
      <w:r w:rsidR="00513F4F">
        <w:rPr>
          <w:rFonts w:ascii="Arial" w:eastAsia="Times New Roman" w:hAnsi="Arial" w:cs="Arial"/>
          <w:lang w:eastAsia="hr-HR"/>
        </w:rPr>
        <w:t>AKTIVNOST: RESTAURACIJA MUZEJSKE GRAĐE – A280447</w:t>
      </w:r>
    </w:p>
    <w:p w:rsidR="00513F4F" w:rsidRDefault="00513F4F" w:rsidP="000A4252">
      <w:pPr>
        <w:spacing w:after="0" w:line="240" w:lineRule="auto"/>
        <w:jc w:val="right"/>
        <w:rPr>
          <w:rFonts w:ascii="Arial" w:eastAsia="Times New Roman" w:hAnsi="Arial" w:cs="Arial"/>
          <w:lang w:eastAsia="hr-HR"/>
        </w:rPr>
      </w:pPr>
    </w:p>
    <w:p w:rsidR="00850BCC" w:rsidRDefault="00850BCC" w:rsidP="00850BCC">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76464" w:rsidRDefault="00876464" w:rsidP="00850BCC">
      <w:pPr>
        <w:spacing w:after="0" w:line="240" w:lineRule="auto"/>
        <w:rPr>
          <w:rFonts w:ascii="Arial" w:eastAsia="Times New Roman" w:hAnsi="Arial" w:cs="Arial"/>
          <w:lang w:eastAsia="hr-HR"/>
        </w:rPr>
      </w:pPr>
    </w:p>
    <w:p w:rsidR="00513F4F" w:rsidRDefault="00876464" w:rsidP="00513F4F">
      <w:pPr>
        <w:spacing w:after="0" w:line="240" w:lineRule="auto"/>
        <w:rPr>
          <w:rFonts w:ascii="Arial" w:eastAsia="Times New Roman" w:hAnsi="Arial" w:cs="Arial"/>
          <w:lang w:eastAsia="hr-HR"/>
        </w:rPr>
      </w:pPr>
      <w:r>
        <w:rPr>
          <w:rFonts w:ascii="Arial" w:eastAsia="Times New Roman" w:hAnsi="Arial" w:cs="Arial"/>
          <w:lang w:eastAsia="hr-HR"/>
        </w:rPr>
        <w:t xml:space="preserve">Muzej kontinuirano obavlja konzervatorsko-restauratorske radove na oštećenim muzejskim predmetima. </w:t>
      </w:r>
    </w:p>
    <w:p w:rsidR="00F330DB" w:rsidRDefault="00F330DB" w:rsidP="00513F4F">
      <w:pPr>
        <w:spacing w:after="0" w:line="240" w:lineRule="auto"/>
        <w:rPr>
          <w:rFonts w:ascii="Arial" w:eastAsia="Times New Roman" w:hAnsi="Arial" w:cs="Arial"/>
          <w:lang w:eastAsia="hr-HR"/>
        </w:rPr>
      </w:pPr>
    </w:p>
    <w:p w:rsidR="00F330DB" w:rsidRDefault="00F330DB" w:rsidP="00513F4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850BCC" w:rsidP="00513F4F">
      <w:pPr>
        <w:spacing w:after="0" w:line="240" w:lineRule="auto"/>
        <w:rPr>
          <w:rFonts w:ascii="Arial" w:eastAsia="Times New Roman" w:hAnsi="Arial" w:cs="Arial"/>
          <w:lang w:eastAsia="hr-HR"/>
        </w:rPr>
      </w:pPr>
      <w:r w:rsidRPr="00850BCC">
        <w:rPr>
          <w:noProof/>
          <w:lang w:eastAsia="hr-HR"/>
        </w:rPr>
        <w:drawing>
          <wp:inline distT="0" distB="0" distL="0" distR="0">
            <wp:extent cx="5760720" cy="1742153"/>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742153"/>
                    </a:xfrm>
                    <a:prstGeom prst="rect">
                      <a:avLst/>
                    </a:prstGeom>
                    <a:noFill/>
                    <a:ln>
                      <a:noFill/>
                    </a:ln>
                  </pic:spPr>
                </pic:pic>
              </a:graphicData>
            </a:graphic>
          </wp:inline>
        </w:drawing>
      </w:r>
    </w:p>
    <w:p w:rsidR="00DE020B" w:rsidRDefault="00DE020B" w:rsidP="00513F4F">
      <w:pPr>
        <w:spacing w:after="0" w:line="240" w:lineRule="auto"/>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POKAZATELJ</w:t>
      </w:r>
      <w:r w:rsidR="00DE020B">
        <w:rPr>
          <w:rFonts w:ascii="Arial" w:eastAsia="Times New Roman" w:hAnsi="Arial" w:cs="Arial"/>
          <w:lang w:eastAsia="hr-HR"/>
        </w:rPr>
        <w:t>I</w:t>
      </w:r>
      <w:r>
        <w:rPr>
          <w:rFonts w:ascii="Arial" w:eastAsia="Times New Roman" w:hAnsi="Arial" w:cs="Arial"/>
          <w:lang w:eastAsia="hr-HR"/>
        </w:rPr>
        <w:t xml:space="preserve">  USPJEŠNOSTI</w:t>
      </w:r>
    </w:p>
    <w:p w:rsidR="00F330DB" w:rsidRDefault="00F330DB" w:rsidP="00513F4F">
      <w:pPr>
        <w:spacing w:after="0" w:line="240" w:lineRule="auto"/>
        <w:rPr>
          <w:rFonts w:ascii="Arial" w:eastAsia="Times New Roman" w:hAnsi="Arial" w:cs="Arial"/>
          <w:lang w:eastAsia="hr-HR"/>
        </w:rPr>
      </w:pPr>
    </w:p>
    <w:p w:rsidR="00513F4F" w:rsidRDefault="00513F4F" w:rsidP="008F0B90">
      <w:pPr>
        <w:spacing w:after="0" w:line="240" w:lineRule="auto"/>
        <w:jc w:val="both"/>
        <w:rPr>
          <w:rFonts w:ascii="Arial" w:eastAsia="Times New Roman" w:hAnsi="Arial" w:cs="Arial"/>
          <w:lang w:eastAsia="hr-HR"/>
        </w:rPr>
      </w:pPr>
    </w:p>
    <w:p w:rsidR="00513F4F" w:rsidRDefault="00311E94" w:rsidP="008F0B90">
      <w:pPr>
        <w:spacing w:after="0" w:line="240" w:lineRule="auto"/>
        <w:jc w:val="both"/>
        <w:rPr>
          <w:rFonts w:ascii="Arial" w:eastAsia="Times New Roman" w:hAnsi="Arial" w:cs="Arial"/>
          <w:lang w:eastAsia="hr-HR"/>
        </w:rPr>
      </w:pPr>
      <w:r w:rsidRPr="00311E94">
        <w:rPr>
          <w:noProof/>
          <w:lang w:eastAsia="hr-HR"/>
        </w:rPr>
        <w:drawing>
          <wp:inline distT="0" distB="0" distL="0" distR="0">
            <wp:extent cx="5760720" cy="1117983"/>
            <wp:effectExtent l="0" t="0" r="0" b="6350"/>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1117983"/>
                    </a:xfrm>
                    <a:prstGeom prst="rect">
                      <a:avLst/>
                    </a:prstGeom>
                    <a:noFill/>
                    <a:ln>
                      <a:noFill/>
                    </a:ln>
                  </pic:spPr>
                </pic:pic>
              </a:graphicData>
            </a:graphic>
          </wp:inline>
        </w:drawing>
      </w: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513F4F" w:rsidRDefault="00513F4F" w:rsidP="008F0B90">
      <w:pPr>
        <w:spacing w:after="0" w:line="240" w:lineRule="auto"/>
        <w:jc w:val="both"/>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4.5. </w:t>
      </w:r>
      <w:r w:rsidR="00513F4F">
        <w:rPr>
          <w:rFonts w:ascii="Arial" w:eastAsia="Times New Roman" w:hAnsi="Arial" w:cs="Arial"/>
          <w:lang w:eastAsia="hr-HR"/>
        </w:rPr>
        <w:t>AKTIVNOST: PROJEKT GRADITELJSKOG NASLJEĐA – A280449</w:t>
      </w:r>
    </w:p>
    <w:p w:rsidR="00513F4F" w:rsidRDefault="00513F4F" w:rsidP="00513F4F">
      <w:pPr>
        <w:spacing w:after="0" w:line="240" w:lineRule="auto"/>
        <w:rPr>
          <w:rFonts w:ascii="Arial" w:eastAsia="Times New Roman" w:hAnsi="Arial" w:cs="Arial"/>
          <w:lang w:eastAsia="hr-HR"/>
        </w:rPr>
      </w:pPr>
    </w:p>
    <w:p w:rsidR="00DD7BFF" w:rsidRDefault="00DD7BFF" w:rsidP="00DD7BFF">
      <w:pPr>
        <w:spacing w:after="0" w:line="240" w:lineRule="auto"/>
        <w:jc w:val="right"/>
        <w:rPr>
          <w:rFonts w:ascii="Arial" w:eastAsia="Times New Roman" w:hAnsi="Arial" w:cs="Arial"/>
          <w:lang w:eastAsia="hr-HR"/>
        </w:rPr>
      </w:pPr>
    </w:p>
    <w:p w:rsidR="00DD7BFF" w:rsidRDefault="00DD7BFF" w:rsidP="00DD7BFF">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DD7BFF">
      <w:pPr>
        <w:spacing w:after="0" w:line="240" w:lineRule="auto"/>
        <w:rPr>
          <w:rFonts w:ascii="Arial" w:eastAsia="Times New Roman" w:hAnsi="Arial" w:cs="Arial"/>
          <w:lang w:eastAsia="hr-HR"/>
        </w:rPr>
      </w:pPr>
    </w:p>
    <w:p w:rsidR="000F7369" w:rsidRDefault="002A7C24" w:rsidP="00DD7BFF">
      <w:pPr>
        <w:spacing w:after="0" w:line="240" w:lineRule="auto"/>
        <w:rPr>
          <w:rFonts w:ascii="Arial" w:hAnsi="Arial" w:cs="Arial"/>
        </w:rPr>
      </w:pPr>
      <w:r>
        <w:rPr>
          <w:rFonts w:ascii="Arial" w:hAnsi="Arial" w:cs="Arial"/>
        </w:rPr>
        <w:t xml:space="preserve">Izdavačko-izložbeni projekt </w:t>
      </w:r>
      <w:r w:rsidR="00EA3CBD" w:rsidRPr="00EA3CBD">
        <w:rPr>
          <w:rFonts w:ascii="Arial" w:hAnsi="Arial" w:cs="Arial"/>
        </w:rPr>
        <w:t xml:space="preserve"> </w:t>
      </w:r>
      <w:r w:rsidR="00EA3CBD" w:rsidRPr="00EA3CBD">
        <w:rPr>
          <w:rFonts w:ascii="Arial" w:hAnsi="Arial" w:cs="Arial"/>
          <w:i/>
        </w:rPr>
        <w:t>Graditeljsko naslijeđe Pule 1813.-1918</w:t>
      </w:r>
      <w:r w:rsidR="00EA3CBD" w:rsidRPr="00EA3CBD">
        <w:rPr>
          <w:rFonts w:ascii="Arial" w:hAnsi="Arial" w:cs="Arial"/>
        </w:rPr>
        <w:t xml:space="preserve">. </w:t>
      </w:r>
      <w:r>
        <w:rPr>
          <w:rFonts w:ascii="Arial" w:hAnsi="Arial" w:cs="Arial"/>
        </w:rPr>
        <w:t>predstavlja sveobuhvatni pregled svih aspekata graditeljskog nasljeđa grada Pule u periodu Habsburške, odnosno  Austro-Ugarske Monarhije, od početka austrijske uprave do kraja I. svjetskog rata.</w:t>
      </w:r>
    </w:p>
    <w:p w:rsidR="000F7369" w:rsidRDefault="000F7369" w:rsidP="00DD7BFF">
      <w:pPr>
        <w:spacing w:after="0" w:line="240" w:lineRule="auto"/>
        <w:rPr>
          <w:rFonts w:ascii="Arial" w:hAnsi="Arial" w:cs="Arial"/>
        </w:rPr>
      </w:pPr>
    </w:p>
    <w:p w:rsidR="000F7369" w:rsidRDefault="000F7369" w:rsidP="00DD7BFF">
      <w:pPr>
        <w:spacing w:after="0" w:line="240" w:lineRule="auto"/>
        <w:rPr>
          <w:rFonts w:ascii="Arial" w:hAnsi="Arial" w:cs="Arial"/>
        </w:rPr>
      </w:pPr>
    </w:p>
    <w:p w:rsidR="00EA3CBD" w:rsidRDefault="00EA3CBD" w:rsidP="00DD7BFF">
      <w:pPr>
        <w:spacing w:after="0" w:line="240" w:lineRule="auto"/>
        <w:rPr>
          <w:rFonts w:ascii="Arial" w:hAnsi="Arial" w:cs="Arial"/>
        </w:rPr>
      </w:pPr>
    </w:p>
    <w:p w:rsidR="00F330DB" w:rsidRDefault="00F330DB" w:rsidP="00DD7BFF">
      <w:pPr>
        <w:spacing w:after="0" w:line="240" w:lineRule="auto"/>
        <w:rPr>
          <w:rFonts w:ascii="Arial" w:hAnsi="Arial" w:cs="Arial"/>
        </w:rPr>
      </w:pPr>
    </w:p>
    <w:p w:rsidR="00F330DB" w:rsidRPr="00EA3CBD" w:rsidRDefault="00F330DB" w:rsidP="00DD7BF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DD7BFF" w:rsidP="00513F4F">
      <w:pPr>
        <w:spacing w:after="0" w:line="240" w:lineRule="auto"/>
        <w:rPr>
          <w:rFonts w:ascii="Arial" w:eastAsia="Times New Roman" w:hAnsi="Arial" w:cs="Arial"/>
          <w:lang w:eastAsia="hr-HR"/>
        </w:rPr>
      </w:pPr>
      <w:r w:rsidRPr="00DD7BFF">
        <w:rPr>
          <w:noProof/>
          <w:lang w:eastAsia="hr-HR"/>
        </w:rPr>
        <w:drawing>
          <wp:inline distT="0" distB="0" distL="0" distR="0">
            <wp:extent cx="5760720" cy="168021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1680210"/>
                    </a:xfrm>
                    <a:prstGeom prst="rect">
                      <a:avLst/>
                    </a:prstGeom>
                    <a:noFill/>
                    <a:ln>
                      <a:noFill/>
                    </a:ln>
                  </pic:spPr>
                </pic:pic>
              </a:graphicData>
            </a:graphic>
          </wp:inline>
        </w:drawing>
      </w:r>
    </w:p>
    <w:p w:rsidR="000A4252" w:rsidRDefault="000A4252" w:rsidP="000A4252">
      <w:pPr>
        <w:spacing w:after="0" w:line="240" w:lineRule="auto"/>
        <w:jc w:val="right"/>
        <w:rPr>
          <w:rFonts w:ascii="Arial" w:eastAsia="Times New Roman" w:hAnsi="Arial" w:cs="Arial"/>
          <w:lang w:eastAsia="hr-HR"/>
        </w:rPr>
      </w:pPr>
    </w:p>
    <w:p w:rsidR="000A4252" w:rsidRDefault="000A4252" w:rsidP="000A4252">
      <w:pPr>
        <w:spacing w:after="0" w:line="240" w:lineRule="auto"/>
        <w:jc w:val="right"/>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POKAZATELJ  USPJEŠNOSTI</w:t>
      </w:r>
    </w:p>
    <w:p w:rsidR="00BA1C18" w:rsidRDefault="00BA1C18" w:rsidP="000A4252">
      <w:pPr>
        <w:spacing w:after="0" w:line="240" w:lineRule="auto"/>
        <w:jc w:val="right"/>
        <w:rPr>
          <w:rFonts w:ascii="Arial" w:eastAsia="Times New Roman" w:hAnsi="Arial" w:cs="Arial"/>
          <w:lang w:eastAsia="hr-HR"/>
        </w:rPr>
      </w:pPr>
    </w:p>
    <w:p w:rsidR="00BA1C18" w:rsidRDefault="003A5228" w:rsidP="000A4252">
      <w:pPr>
        <w:spacing w:after="0" w:line="240" w:lineRule="auto"/>
        <w:jc w:val="right"/>
        <w:rPr>
          <w:rFonts w:ascii="Arial" w:eastAsia="Times New Roman" w:hAnsi="Arial" w:cs="Arial"/>
          <w:lang w:eastAsia="hr-HR"/>
        </w:rPr>
      </w:pPr>
      <w:r w:rsidRPr="003A5228">
        <w:rPr>
          <w:noProof/>
          <w:lang w:eastAsia="hr-HR"/>
        </w:rPr>
        <w:drawing>
          <wp:inline distT="0" distB="0" distL="0" distR="0">
            <wp:extent cx="5760720" cy="1211149"/>
            <wp:effectExtent l="0" t="0" r="0" b="8255"/>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1211149"/>
                    </a:xfrm>
                    <a:prstGeom prst="rect">
                      <a:avLst/>
                    </a:prstGeom>
                    <a:noFill/>
                    <a:ln>
                      <a:noFill/>
                    </a:ln>
                  </pic:spPr>
                </pic:pic>
              </a:graphicData>
            </a:graphic>
          </wp:inline>
        </w:drawing>
      </w:r>
    </w:p>
    <w:p w:rsidR="00BA1C18" w:rsidRDefault="00BA1C18" w:rsidP="000A4252">
      <w:pPr>
        <w:spacing w:after="0" w:line="240" w:lineRule="auto"/>
        <w:jc w:val="right"/>
        <w:rPr>
          <w:rFonts w:ascii="Arial" w:eastAsia="Times New Roman" w:hAnsi="Arial" w:cs="Arial"/>
          <w:lang w:eastAsia="hr-HR"/>
        </w:rPr>
      </w:pPr>
    </w:p>
    <w:p w:rsidR="00BA1C18" w:rsidRDefault="00BA1C18"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8D303C" w:rsidRDefault="008D303C" w:rsidP="000A4252">
      <w:pPr>
        <w:spacing w:after="0" w:line="240" w:lineRule="auto"/>
        <w:jc w:val="right"/>
        <w:rPr>
          <w:rFonts w:ascii="Arial" w:eastAsia="Times New Roman" w:hAnsi="Arial" w:cs="Arial"/>
          <w:lang w:eastAsia="hr-HR"/>
        </w:rPr>
      </w:pPr>
    </w:p>
    <w:p w:rsidR="000A4252" w:rsidRDefault="00A400BB" w:rsidP="000A4252">
      <w:pPr>
        <w:spacing w:after="0" w:line="240" w:lineRule="auto"/>
        <w:rPr>
          <w:rFonts w:ascii="Arial" w:eastAsia="Times New Roman" w:hAnsi="Arial" w:cs="Arial"/>
          <w:lang w:eastAsia="hr-HR"/>
        </w:rPr>
      </w:pPr>
      <w:r>
        <w:rPr>
          <w:rFonts w:ascii="Arial" w:eastAsia="Times New Roman" w:hAnsi="Arial" w:cs="Arial"/>
          <w:lang w:eastAsia="hr-HR"/>
        </w:rPr>
        <w:t xml:space="preserve">4.6. </w:t>
      </w:r>
      <w:r w:rsidR="00513F4F">
        <w:rPr>
          <w:rFonts w:ascii="Arial" w:eastAsia="Times New Roman" w:hAnsi="Arial" w:cs="Arial"/>
          <w:lang w:eastAsia="hr-HR"/>
        </w:rPr>
        <w:t>AKTIVNOST: KUĆA FRESAKA U DRAGUĆU – A280493</w:t>
      </w:r>
    </w:p>
    <w:p w:rsidR="008D303C" w:rsidRDefault="008D303C" w:rsidP="000A4252">
      <w:pPr>
        <w:spacing w:after="0" w:line="240" w:lineRule="auto"/>
        <w:rPr>
          <w:rFonts w:ascii="Arial" w:eastAsia="Times New Roman" w:hAnsi="Arial" w:cs="Arial"/>
          <w:lang w:eastAsia="hr-HR"/>
        </w:rPr>
      </w:pPr>
    </w:p>
    <w:p w:rsidR="00BA1C18" w:rsidRDefault="00BA1C18" w:rsidP="00BA1C18">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BA1C18">
      <w:pPr>
        <w:spacing w:after="0" w:line="240" w:lineRule="auto"/>
        <w:rPr>
          <w:rFonts w:ascii="Arial" w:eastAsia="Times New Roman" w:hAnsi="Arial" w:cs="Arial"/>
          <w:lang w:eastAsia="hr-HR"/>
        </w:rPr>
      </w:pPr>
    </w:p>
    <w:p w:rsidR="00F330DB" w:rsidRDefault="0026581C" w:rsidP="00BA1C18">
      <w:pPr>
        <w:spacing w:after="0" w:line="240" w:lineRule="auto"/>
        <w:rPr>
          <w:rFonts w:ascii="Arial" w:eastAsia="Times New Roman" w:hAnsi="Arial" w:cs="Arial"/>
          <w:lang w:eastAsia="hr-HR"/>
        </w:rPr>
      </w:pPr>
      <w:r>
        <w:rPr>
          <w:rFonts w:ascii="Arial" w:eastAsia="Times New Roman" w:hAnsi="Arial" w:cs="Arial"/>
          <w:lang w:eastAsia="hr-HR"/>
        </w:rPr>
        <w:t xml:space="preserve">Kuća fresaka u </w:t>
      </w:r>
      <w:proofErr w:type="spellStart"/>
      <w:r>
        <w:rPr>
          <w:rFonts w:ascii="Arial" w:eastAsia="Times New Roman" w:hAnsi="Arial" w:cs="Arial"/>
          <w:lang w:eastAsia="hr-HR"/>
        </w:rPr>
        <w:t>Draguću</w:t>
      </w:r>
      <w:proofErr w:type="spellEnd"/>
      <w:r>
        <w:rPr>
          <w:rFonts w:ascii="Arial" w:eastAsia="Times New Roman" w:hAnsi="Arial" w:cs="Arial"/>
          <w:lang w:eastAsia="hr-HR"/>
        </w:rPr>
        <w:t xml:space="preserve"> predstavlja referentnu točku valorizacije i popularizacije istarskih fresaka kao zanimljivog fenomena kulturno povijesne baštine Istre. Aktivnosti se odvijaju kroz izložbene i izdavačke projekte, pedagoško edukativne programe, organizacijom stručnih i popularnih skupova i predavanja te prikupljanjem stručnih i znanstvenih podataka o istarskim freskama.</w:t>
      </w:r>
    </w:p>
    <w:p w:rsidR="000F7369" w:rsidRDefault="000F7369" w:rsidP="00BA1C18">
      <w:pPr>
        <w:spacing w:after="0" w:line="240" w:lineRule="auto"/>
        <w:rPr>
          <w:rFonts w:ascii="Arial" w:eastAsia="Times New Roman" w:hAnsi="Arial" w:cs="Arial"/>
          <w:lang w:eastAsia="hr-HR"/>
        </w:rPr>
      </w:pPr>
    </w:p>
    <w:p w:rsidR="00F330DB" w:rsidRDefault="00F330DB" w:rsidP="00BA1C18">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BA1C18" w:rsidP="00513F4F">
      <w:pPr>
        <w:spacing w:after="0" w:line="240" w:lineRule="auto"/>
        <w:rPr>
          <w:rFonts w:ascii="Arial" w:eastAsia="Times New Roman" w:hAnsi="Arial" w:cs="Arial"/>
          <w:lang w:eastAsia="hr-HR"/>
        </w:rPr>
      </w:pPr>
      <w:r w:rsidRPr="00BA1C18">
        <w:rPr>
          <w:noProof/>
          <w:lang w:eastAsia="hr-HR"/>
        </w:rPr>
        <w:drawing>
          <wp:inline distT="0" distB="0" distL="0" distR="0">
            <wp:extent cx="5760720" cy="1695696"/>
            <wp:effectExtent l="0" t="0" r="0"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1695696"/>
                    </a:xfrm>
                    <a:prstGeom prst="rect">
                      <a:avLst/>
                    </a:prstGeom>
                    <a:noFill/>
                    <a:ln>
                      <a:noFill/>
                    </a:ln>
                  </pic:spPr>
                </pic:pic>
              </a:graphicData>
            </a:graphic>
          </wp:inline>
        </w:drawing>
      </w:r>
    </w:p>
    <w:p w:rsidR="000F7369" w:rsidRDefault="000F7369" w:rsidP="00513F4F">
      <w:pPr>
        <w:spacing w:after="0" w:line="240" w:lineRule="auto"/>
        <w:rPr>
          <w:rFonts w:ascii="Arial" w:eastAsia="Times New Roman" w:hAnsi="Arial" w:cs="Arial"/>
          <w:lang w:eastAsia="hr-HR"/>
        </w:rPr>
      </w:pPr>
    </w:p>
    <w:p w:rsidR="000F7369" w:rsidRDefault="000F7369" w:rsidP="00513F4F">
      <w:pPr>
        <w:spacing w:after="0" w:line="240" w:lineRule="auto"/>
        <w:rPr>
          <w:rFonts w:ascii="Arial" w:eastAsia="Times New Roman" w:hAnsi="Arial" w:cs="Arial"/>
          <w:lang w:eastAsia="hr-HR"/>
        </w:rPr>
      </w:pPr>
    </w:p>
    <w:p w:rsidR="000F7369" w:rsidRDefault="000F7369" w:rsidP="00513F4F">
      <w:pPr>
        <w:spacing w:after="0" w:line="240" w:lineRule="auto"/>
        <w:rPr>
          <w:rFonts w:ascii="Arial" w:eastAsia="Times New Roman" w:hAnsi="Arial" w:cs="Arial"/>
          <w:lang w:eastAsia="hr-HR"/>
        </w:rPr>
      </w:pPr>
    </w:p>
    <w:p w:rsidR="00513F4F" w:rsidRDefault="00513F4F" w:rsidP="008F0B90">
      <w:pPr>
        <w:spacing w:after="0" w:line="240" w:lineRule="auto"/>
        <w:jc w:val="both"/>
        <w:rPr>
          <w:rFonts w:ascii="Arial" w:eastAsia="Times New Roman" w:hAnsi="Arial" w:cs="Arial"/>
          <w:lang w:eastAsia="hr-HR"/>
        </w:rPr>
      </w:pPr>
    </w:p>
    <w:p w:rsidR="005F76A4" w:rsidRDefault="005F76A4"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w:t>
      </w:r>
      <w:r w:rsidR="000F7369">
        <w:rPr>
          <w:rFonts w:ascii="Arial" w:eastAsia="Times New Roman" w:hAnsi="Arial" w:cs="Arial"/>
          <w:lang w:eastAsia="hr-HR"/>
        </w:rPr>
        <w:t xml:space="preserve">I </w:t>
      </w:r>
      <w:r>
        <w:rPr>
          <w:rFonts w:ascii="Arial" w:eastAsia="Times New Roman" w:hAnsi="Arial" w:cs="Arial"/>
          <w:lang w:eastAsia="hr-HR"/>
        </w:rPr>
        <w:t xml:space="preserve"> USPJEŠNOSTI</w:t>
      </w:r>
    </w:p>
    <w:p w:rsidR="005F76A4" w:rsidRDefault="005F76A4" w:rsidP="008F0B90">
      <w:pPr>
        <w:spacing w:after="0" w:line="240" w:lineRule="auto"/>
        <w:jc w:val="both"/>
        <w:rPr>
          <w:rFonts w:ascii="Arial" w:eastAsia="Times New Roman" w:hAnsi="Arial" w:cs="Arial"/>
          <w:lang w:eastAsia="hr-HR"/>
        </w:rPr>
      </w:pPr>
    </w:p>
    <w:p w:rsidR="00513F4F" w:rsidRDefault="005F76A4" w:rsidP="008F0B90">
      <w:pPr>
        <w:spacing w:after="0" w:line="240" w:lineRule="auto"/>
        <w:jc w:val="both"/>
        <w:rPr>
          <w:rFonts w:ascii="Arial" w:eastAsia="Times New Roman" w:hAnsi="Arial" w:cs="Arial"/>
          <w:lang w:eastAsia="hr-HR"/>
        </w:rPr>
      </w:pPr>
      <w:r w:rsidRPr="005F76A4">
        <w:rPr>
          <w:noProof/>
          <w:lang w:eastAsia="hr-HR"/>
        </w:rPr>
        <w:drawing>
          <wp:inline distT="0" distB="0" distL="0" distR="0">
            <wp:extent cx="5760720" cy="2166093"/>
            <wp:effectExtent l="0" t="0" r="0" b="571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2166093"/>
                    </a:xfrm>
                    <a:prstGeom prst="rect">
                      <a:avLst/>
                    </a:prstGeom>
                    <a:noFill/>
                    <a:ln>
                      <a:noFill/>
                    </a:ln>
                  </pic:spPr>
                </pic:pic>
              </a:graphicData>
            </a:graphic>
          </wp:inline>
        </w:drawing>
      </w:r>
    </w:p>
    <w:p w:rsidR="00513F4F" w:rsidRDefault="00513F4F" w:rsidP="000A4252">
      <w:pPr>
        <w:spacing w:after="0" w:line="240" w:lineRule="auto"/>
        <w:jc w:val="right"/>
        <w:rPr>
          <w:rFonts w:ascii="Arial" w:eastAsia="Times New Roman" w:hAnsi="Arial" w:cs="Arial"/>
          <w:lang w:eastAsia="hr-HR"/>
        </w:rPr>
      </w:pPr>
    </w:p>
    <w:p w:rsidR="00AF356C" w:rsidRDefault="00AF356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4.7. </w:t>
      </w:r>
      <w:r w:rsidR="00513F4F">
        <w:rPr>
          <w:rFonts w:ascii="Arial" w:eastAsia="Times New Roman" w:hAnsi="Arial" w:cs="Arial"/>
          <w:lang w:eastAsia="hr-HR"/>
        </w:rPr>
        <w:t>AKTIVNOST: ISTRAPEDIA – A280499</w:t>
      </w:r>
    </w:p>
    <w:p w:rsidR="00513F4F" w:rsidRDefault="00513F4F" w:rsidP="00513F4F">
      <w:pPr>
        <w:spacing w:after="0" w:line="240" w:lineRule="auto"/>
        <w:rPr>
          <w:rFonts w:ascii="Arial" w:eastAsia="Times New Roman" w:hAnsi="Arial" w:cs="Arial"/>
          <w:lang w:eastAsia="hr-HR"/>
        </w:rPr>
      </w:pPr>
    </w:p>
    <w:p w:rsidR="00BA1C18" w:rsidRDefault="00BA1C18" w:rsidP="00BA1C18">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BA1C18">
      <w:pPr>
        <w:spacing w:after="0" w:line="240" w:lineRule="auto"/>
        <w:rPr>
          <w:rFonts w:ascii="Arial" w:eastAsia="Times New Roman" w:hAnsi="Arial" w:cs="Arial"/>
          <w:lang w:eastAsia="hr-HR"/>
        </w:rPr>
      </w:pPr>
    </w:p>
    <w:p w:rsidR="00AF356C" w:rsidRDefault="00AF356C" w:rsidP="00AF356C">
      <w:pPr>
        <w:spacing w:after="0" w:line="240" w:lineRule="auto"/>
        <w:rPr>
          <w:rFonts w:ascii="Arial" w:hAnsi="Arial" w:cs="Arial"/>
        </w:rPr>
      </w:pPr>
      <w:proofErr w:type="spellStart"/>
      <w:r>
        <w:rPr>
          <w:rFonts w:ascii="Arial" w:hAnsi="Arial" w:cs="Arial"/>
        </w:rPr>
        <w:t>Istrapedia</w:t>
      </w:r>
      <w:proofErr w:type="spellEnd"/>
      <w:r>
        <w:rPr>
          <w:rFonts w:ascii="Arial" w:hAnsi="Arial" w:cs="Arial"/>
        </w:rPr>
        <w:t xml:space="preserve"> je regionalna internetska enciklopedija koja se popunjava sadržajima vezanim uz istarsku povijest, kulturu, znanost i umjetnost.</w:t>
      </w:r>
    </w:p>
    <w:p w:rsidR="00AF356C" w:rsidRDefault="00AF356C" w:rsidP="00AF356C">
      <w:pPr>
        <w:spacing w:after="0" w:line="240" w:lineRule="auto"/>
        <w:rPr>
          <w:rFonts w:ascii="Arial" w:hAnsi="Arial" w:cs="Arial"/>
          <w:color w:val="262626" w:themeColor="text1" w:themeTint="D9"/>
        </w:rPr>
      </w:pPr>
      <w:r>
        <w:rPr>
          <w:rFonts w:ascii="Arial" w:eastAsia="Times New Roman" w:hAnsi="Arial" w:cs="Arial"/>
          <w:lang w:eastAsia="hr-HR"/>
        </w:rPr>
        <w:t xml:space="preserve">Provedbene aktivnosti projekta </w:t>
      </w:r>
      <w:proofErr w:type="spellStart"/>
      <w:r w:rsidRPr="00AF356C">
        <w:rPr>
          <w:rFonts w:ascii="Arial" w:eastAsia="Times New Roman" w:hAnsi="Arial" w:cs="Arial"/>
          <w:i/>
          <w:lang w:eastAsia="hr-HR"/>
        </w:rPr>
        <w:t>Istrapedia</w:t>
      </w:r>
      <w:proofErr w:type="spellEnd"/>
      <w:r w:rsidRPr="00AF356C">
        <w:rPr>
          <w:rFonts w:ascii="Arial" w:eastAsia="Times New Roman" w:hAnsi="Arial" w:cs="Arial"/>
          <w:i/>
          <w:lang w:eastAsia="hr-HR"/>
        </w:rPr>
        <w:t xml:space="preserve"> </w:t>
      </w:r>
      <w:r w:rsidRPr="00AF356C">
        <w:rPr>
          <w:rFonts w:ascii="Arial" w:eastAsia="Times New Roman" w:hAnsi="Arial" w:cs="Arial"/>
          <w:lang w:eastAsia="hr-HR"/>
        </w:rPr>
        <w:t xml:space="preserve">odnose se na </w:t>
      </w:r>
      <w:r w:rsidRPr="00AF356C">
        <w:rPr>
          <w:rFonts w:ascii="Arial" w:hAnsi="Arial" w:cs="Arial"/>
          <w:color w:val="262626" w:themeColor="text1" w:themeTint="D9"/>
        </w:rPr>
        <w:t>administraciju i upravljanje mrežnom stranicom, sadržajno uređivanje, uređivanje Facebook-profila, suradnju sa znanstvenicima raznih područja zastupljenih na stranici i svih ostalih potrebnih pratećih aktivnosti.</w:t>
      </w:r>
    </w:p>
    <w:p w:rsidR="00AF356C" w:rsidRPr="00AF356C" w:rsidRDefault="00AF356C" w:rsidP="00AF356C">
      <w:pPr>
        <w:spacing w:after="0" w:line="240" w:lineRule="auto"/>
        <w:rPr>
          <w:rFonts w:ascii="Arial" w:hAnsi="Arial" w:cs="Arial"/>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F330DB" w:rsidRPr="00233A31" w:rsidRDefault="00F330DB" w:rsidP="006F6C75">
      <w:pPr>
        <w:spacing w:after="0" w:line="240" w:lineRule="auto"/>
        <w:rPr>
          <w:rFonts w:ascii="Arial" w:eastAsia="Times New Roman" w:hAnsi="Arial" w:cs="Arial"/>
          <w:lang w:eastAsia="hr-HR"/>
        </w:rPr>
      </w:pPr>
    </w:p>
    <w:p w:rsidR="00513F4F" w:rsidRPr="006F6C75" w:rsidRDefault="00513F4F" w:rsidP="00513F4F">
      <w:pPr>
        <w:spacing w:after="0" w:line="240" w:lineRule="auto"/>
        <w:rPr>
          <w:rFonts w:ascii="Arial" w:eastAsia="Times New Roman" w:hAnsi="Arial" w:cs="Arial"/>
          <w:i/>
          <w:lang w:eastAsia="hr-HR"/>
        </w:rPr>
      </w:pPr>
    </w:p>
    <w:p w:rsidR="00513F4F" w:rsidRDefault="00F5347E" w:rsidP="00513F4F">
      <w:pPr>
        <w:spacing w:after="0" w:line="240" w:lineRule="auto"/>
        <w:rPr>
          <w:rFonts w:ascii="Arial" w:eastAsia="Times New Roman" w:hAnsi="Arial" w:cs="Arial"/>
          <w:lang w:eastAsia="hr-HR"/>
        </w:rPr>
      </w:pPr>
      <w:r w:rsidRPr="00F5347E">
        <w:rPr>
          <w:noProof/>
          <w:lang w:eastAsia="hr-HR"/>
        </w:rPr>
        <w:drawing>
          <wp:inline distT="0" distB="0" distL="0" distR="0">
            <wp:extent cx="5760720" cy="1672467"/>
            <wp:effectExtent l="0" t="0" r="0" b="444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1672467"/>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513F4F" w:rsidRDefault="00513F4F" w:rsidP="008F0B90">
      <w:pPr>
        <w:spacing w:after="0" w:line="240" w:lineRule="auto"/>
        <w:jc w:val="both"/>
        <w:rPr>
          <w:rFonts w:ascii="Arial" w:eastAsia="Times New Roman" w:hAnsi="Arial" w:cs="Arial"/>
          <w:lang w:eastAsia="hr-HR"/>
        </w:rPr>
      </w:pPr>
    </w:p>
    <w:p w:rsidR="00513F4F" w:rsidRDefault="00045E63" w:rsidP="008F0B90">
      <w:pPr>
        <w:spacing w:after="0" w:line="240" w:lineRule="auto"/>
        <w:jc w:val="both"/>
        <w:rPr>
          <w:rFonts w:ascii="Arial" w:eastAsia="Times New Roman" w:hAnsi="Arial" w:cs="Arial"/>
          <w:lang w:eastAsia="hr-HR"/>
        </w:rPr>
      </w:pPr>
      <w:r>
        <w:rPr>
          <w:rFonts w:ascii="Arial" w:eastAsia="Times New Roman" w:hAnsi="Arial" w:cs="Arial"/>
          <w:lang w:eastAsia="hr-HR"/>
        </w:rPr>
        <w:t xml:space="preserve">POKAZATELJI </w:t>
      </w:r>
      <w:r w:rsidR="00BE32F4">
        <w:rPr>
          <w:rFonts w:ascii="Arial" w:eastAsia="Times New Roman" w:hAnsi="Arial" w:cs="Arial"/>
          <w:lang w:eastAsia="hr-HR"/>
        </w:rPr>
        <w:t>USPJEŠNOSTI</w:t>
      </w:r>
    </w:p>
    <w:p w:rsidR="00BE32F4" w:rsidRDefault="00BE32F4" w:rsidP="008F0B90">
      <w:pPr>
        <w:spacing w:after="0" w:line="240" w:lineRule="auto"/>
        <w:jc w:val="both"/>
        <w:rPr>
          <w:rFonts w:ascii="Arial" w:eastAsia="Times New Roman" w:hAnsi="Arial" w:cs="Arial"/>
          <w:lang w:eastAsia="hr-HR"/>
        </w:rPr>
      </w:pPr>
    </w:p>
    <w:p w:rsidR="00513F4F" w:rsidRDefault="00BE32F4" w:rsidP="008F0B90">
      <w:pPr>
        <w:spacing w:after="0" w:line="240" w:lineRule="auto"/>
        <w:jc w:val="both"/>
        <w:rPr>
          <w:rFonts w:ascii="Arial" w:eastAsia="Times New Roman" w:hAnsi="Arial" w:cs="Arial"/>
          <w:lang w:eastAsia="hr-HR"/>
        </w:rPr>
      </w:pPr>
      <w:r w:rsidRPr="00BE32F4">
        <w:rPr>
          <w:noProof/>
          <w:lang w:eastAsia="hr-HR"/>
        </w:rPr>
        <w:drawing>
          <wp:inline distT="0" distB="0" distL="0" distR="0">
            <wp:extent cx="5760720" cy="1529463"/>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529463"/>
                    </a:xfrm>
                    <a:prstGeom prst="rect">
                      <a:avLst/>
                    </a:prstGeom>
                    <a:noFill/>
                    <a:ln>
                      <a:noFill/>
                    </a:ln>
                  </pic:spPr>
                </pic:pic>
              </a:graphicData>
            </a:graphic>
          </wp:inline>
        </w:drawing>
      </w:r>
    </w:p>
    <w:p w:rsidR="00F20726" w:rsidRDefault="00F20726" w:rsidP="008F0B90">
      <w:pPr>
        <w:spacing w:after="0" w:line="240" w:lineRule="auto"/>
        <w:jc w:val="both"/>
        <w:rPr>
          <w:rFonts w:ascii="Arial" w:eastAsia="Times New Roman" w:hAnsi="Arial" w:cs="Arial"/>
          <w:lang w:eastAsia="hr-HR"/>
        </w:rPr>
      </w:pPr>
    </w:p>
    <w:p w:rsidR="00F20726" w:rsidRDefault="00F20726"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8D303C" w:rsidRDefault="008D303C" w:rsidP="008F0B90">
      <w:pPr>
        <w:spacing w:after="0" w:line="240" w:lineRule="auto"/>
        <w:jc w:val="both"/>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5. </w:t>
      </w:r>
      <w:r w:rsidR="00513F4F">
        <w:rPr>
          <w:rFonts w:ascii="Arial" w:eastAsia="Times New Roman" w:hAnsi="Arial" w:cs="Arial"/>
          <w:lang w:eastAsia="hr-HR"/>
        </w:rPr>
        <w:t>PROGRAM: PROGRAM JAVNIH POTREBA USTANOVA U KULTURI – 2806</w:t>
      </w:r>
    </w:p>
    <w:p w:rsidR="00513F4F" w:rsidRDefault="00513F4F" w:rsidP="000A4252">
      <w:pPr>
        <w:spacing w:after="0" w:line="240" w:lineRule="auto"/>
        <w:jc w:val="right"/>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5.1. </w:t>
      </w:r>
      <w:r w:rsidR="00513F4F">
        <w:rPr>
          <w:rFonts w:ascii="Arial" w:eastAsia="Times New Roman" w:hAnsi="Arial" w:cs="Arial"/>
          <w:lang w:eastAsia="hr-HR"/>
        </w:rPr>
        <w:t>AKTIVNOST: GODIŠNJI IZLOŽBENI PROGRAM  – A280601</w:t>
      </w:r>
    </w:p>
    <w:p w:rsidR="00513F4F" w:rsidRDefault="00513F4F" w:rsidP="00513F4F">
      <w:pPr>
        <w:spacing w:after="0" w:line="240" w:lineRule="auto"/>
        <w:rPr>
          <w:rFonts w:ascii="Arial" w:eastAsia="Times New Roman" w:hAnsi="Arial" w:cs="Arial"/>
          <w:lang w:eastAsia="hr-HR"/>
        </w:rPr>
      </w:pPr>
    </w:p>
    <w:p w:rsidR="00F20726" w:rsidRDefault="00F20726" w:rsidP="00F20726">
      <w:pPr>
        <w:spacing w:after="0" w:line="240" w:lineRule="auto"/>
        <w:rPr>
          <w:rFonts w:ascii="Arial" w:eastAsia="Times New Roman" w:hAnsi="Arial" w:cs="Arial"/>
          <w:lang w:eastAsia="hr-HR"/>
        </w:rPr>
      </w:pPr>
      <w:r>
        <w:rPr>
          <w:rFonts w:ascii="Arial" w:eastAsia="Times New Roman" w:hAnsi="Arial" w:cs="Arial"/>
          <w:lang w:eastAsia="hr-HR"/>
        </w:rPr>
        <w:t>OBRAZLOŽENJE AKTIVNOSTI:</w:t>
      </w:r>
    </w:p>
    <w:p w:rsidR="008D303C" w:rsidRDefault="008D303C" w:rsidP="00F20726">
      <w:pPr>
        <w:spacing w:after="0" w:line="240" w:lineRule="auto"/>
        <w:rPr>
          <w:rFonts w:ascii="Arial" w:eastAsia="Times New Roman" w:hAnsi="Arial" w:cs="Arial"/>
          <w:lang w:eastAsia="hr-HR"/>
        </w:rPr>
      </w:pPr>
    </w:p>
    <w:p w:rsidR="00401F0B" w:rsidRDefault="00401F0B" w:rsidP="00F20726">
      <w:pPr>
        <w:spacing w:after="0" w:line="240" w:lineRule="auto"/>
        <w:rPr>
          <w:rFonts w:ascii="Arial" w:eastAsia="Times New Roman" w:hAnsi="Arial" w:cs="Arial"/>
          <w:lang w:eastAsia="hr-HR"/>
        </w:rPr>
      </w:pPr>
      <w:r>
        <w:rPr>
          <w:rFonts w:ascii="Arial" w:eastAsia="Times New Roman" w:hAnsi="Arial" w:cs="Arial"/>
          <w:lang w:eastAsia="hr-HR"/>
        </w:rPr>
        <w:t xml:space="preserve">Kroz realizaciju izložbenih programa muzej predstavlja javnosti vrijednu kulturno povijesnu građu koju čuva i stručno obrađuje. U svakoj programskoj godini nastojimo realizirati barem jednu </w:t>
      </w:r>
      <w:proofErr w:type="spellStart"/>
      <w:r>
        <w:rPr>
          <w:rFonts w:ascii="Arial" w:eastAsia="Times New Roman" w:hAnsi="Arial" w:cs="Arial"/>
          <w:lang w:eastAsia="hr-HR"/>
        </w:rPr>
        <w:t>muzeološku</w:t>
      </w:r>
      <w:proofErr w:type="spellEnd"/>
      <w:r>
        <w:rPr>
          <w:rFonts w:ascii="Arial" w:eastAsia="Times New Roman" w:hAnsi="Arial" w:cs="Arial"/>
          <w:lang w:eastAsia="hr-HR"/>
        </w:rPr>
        <w:t xml:space="preserve"> izložbu u vlastitoj produkciji.</w:t>
      </w:r>
    </w:p>
    <w:p w:rsidR="00F330DB" w:rsidRDefault="00F330DB" w:rsidP="00F20726">
      <w:pPr>
        <w:spacing w:after="0" w:line="240" w:lineRule="auto"/>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F20726" w:rsidP="008F0B90">
      <w:pPr>
        <w:spacing w:after="0" w:line="240" w:lineRule="auto"/>
        <w:jc w:val="both"/>
        <w:rPr>
          <w:rFonts w:ascii="Arial" w:eastAsia="Times New Roman" w:hAnsi="Arial" w:cs="Arial"/>
          <w:lang w:eastAsia="hr-HR"/>
        </w:rPr>
      </w:pPr>
      <w:r w:rsidRPr="00F20726">
        <w:rPr>
          <w:noProof/>
          <w:lang w:eastAsia="hr-HR"/>
        </w:rPr>
        <w:drawing>
          <wp:inline distT="0" distB="0" distL="0" distR="0">
            <wp:extent cx="5760720" cy="1548581"/>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1548581"/>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0B3152" w:rsidRDefault="000B3152" w:rsidP="008F0B90">
      <w:pPr>
        <w:spacing w:after="0" w:line="240" w:lineRule="auto"/>
        <w:jc w:val="both"/>
        <w:rPr>
          <w:rFonts w:ascii="Arial" w:eastAsia="Times New Roman" w:hAnsi="Arial" w:cs="Arial"/>
          <w:lang w:eastAsia="hr-HR"/>
        </w:rPr>
      </w:pPr>
    </w:p>
    <w:p w:rsidR="000B3152" w:rsidRDefault="000B3152" w:rsidP="008F0B90">
      <w:pPr>
        <w:spacing w:after="0" w:line="240" w:lineRule="auto"/>
        <w:jc w:val="both"/>
        <w:rPr>
          <w:rFonts w:ascii="Arial" w:eastAsia="Times New Roman" w:hAnsi="Arial" w:cs="Arial"/>
          <w:lang w:eastAsia="hr-HR"/>
        </w:rPr>
      </w:pPr>
    </w:p>
    <w:p w:rsidR="000B3152" w:rsidRDefault="000B3152"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POKAZATELJI USPJEŠNOSTI</w:t>
      </w:r>
    </w:p>
    <w:p w:rsidR="000B3152" w:rsidRDefault="000B3152" w:rsidP="008F0B90">
      <w:pPr>
        <w:spacing w:after="0" w:line="240" w:lineRule="auto"/>
        <w:jc w:val="both"/>
        <w:rPr>
          <w:rFonts w:ascii="Arial" w:eastAsia="Times New Roman" w:hAnsi="Arial" w:cs="Arial"/>
          <w:lang w:eastAsia="hr-HR"/>
        </w:rPr>
      </w:pPr>
    </w:p>
    <w:p w:rsidR="00513F4F" w:rsidRDefault="00A022AB" w:rsidP="000B3152">
      <w:pPr>
        <w:spacing w:after="0" w:line="240" w:lineRule="auto"/>
        <w:rPr>
          <w:rFonts w:ascii="Arial" w:eastAsia="Times New Roman" w:hAnsi="Arial" w:cs="Arial"/>
          <w:lang w:eastAsia="hr-HR"/>
        </w:rPr>
      </w:pPr>
      <w:r w:rsidRPr="00A022AB">
        <w:rPr>
          <w:noProof/>
          <w:lang w:eastAsia="hr-HR"/>
        </w:rPr>
        <w:drawing>
          <wp:inline distT="0" distB="0" distL="0" distR="0">
            <wp:extent cx="5760720" cy="1506172"/>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1506172"/>
                    </a:xfrm>
                    <a:prstGeom prst="rect">
                      <a:avLst/>
                    </a:prstGeom>
                    <a:noFill/>
                    <a:ln>
                      <a:noFill/>
                    </a:ln>
                  </pic:spPr>
                </pic:pic>
              </a:graphicData>
            </a:graphic>
          </wp:inline>
        </w:drawing>
      </w:r>
    </w:p>
    <w:p w:rsidR="00A022AB" w:rsidRDefault="00A022AB" w:rsidP="000B3152">
      <w:pPr>
        <w:spacing w:after="0" w:line="240" w:lineRule="auto"/>
        <w:rPr>
          <w:rFonts w:ascii="Arial" w:eastAsia="Times New Roman" w:hAnsi="Arial" w:cs="Arial"/>
          <w:lang w:eastAsia="hr-HR"/>
        </w:rPr>
      </w:pPr>
    </w:p>
    <w:p w:rsidR="00A022AB" w:rsidRDefault="00A022AB"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8D303C" w:rsidRDefault="008D303C" w:rsidP="000B3152">
      <w:pPr>
        <w:spacing w:after="0" w:line="240" w:lineRule="auto"/>
        <w:rPr>
          <w:rFonts w:ascii="Arial" w:eastAsia="Times New Roman" w:hAnsi="Arial" w:cs="Arial"/>
          <w:lang w:eastAsia="hr-HR"/>
        </w:rPr>
      </w:pPr>
    </w:p>
    <w:p w:rsidR="00A022AB" w:rsidRDefault="00A022AB" w:rsidP="000B3152">
      <w:pPr>
        <w:spacing w:after="0" w:line="240" w:lineRule="auto"/>
        <w:rPr>
          <w:rFonts w:ascii="Arial" w:eastAsia="Times New Roman" w:hAnsi="Arial" w:cs="Arial"/>
          <w:lang w:eastAsia="hr-HR"/>
        </w:rPr>
      </w:pPr>
    </w:p>
    <w:p w:rsidR="00A022AB" w:rsidRDefault="00A022AB" w:rsidP="000B3152">
      <w:pPr>
        <w:spacing w:after="0" w:line="240" w:lineRule="auto"/>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5.2. </w:t>
      </w:r>
      <w:r w:rsidR="00513F4F">
        <w:rPr>
          <w:rFonts w:ascii="Arial" w:eastAsia="Times New Roman" w:hAnsi="Arial" w:cs="Arial"/>
          <w:lang w:eastAsia="hr-HR"/>
        </w:rPr>
        <w:t>AKTIVNOST: IZDAVANJE PUBLIKACIJA  – A280604</w:t>
      </w:r>
    </w:p>
    <w:p w:rsidR="00513F4F" w:rsidRDefault="00513F4F" w:rsidP="000A4252">
      <w:pPr>
        <w:spacing w:after="0" w:line="240" w:lineRule="auto"/>
        <w:jc w:val="right"/>
        <w:rPr>
          <w:rFonts w:ascii="Arial" w:eastAsia="Times New Roman" w:hAnsi="Arial" w:cs="Arial"/>
          <w:lang w:eastAsia="hr-HR"/>
        </w:rPr>
      </w:pPr>
    </w:p>
    <w:p w:rsidR="00513F4F" w:rsidRDefault="00176709" w:rsidP="008F0B90">
      <w:pPr>
        <w:spacing w:after="0" w:line="240" w:lineRule="auto"/>
        <w:jc w:val="both"/>
        <w:rPr>
          <w:rFonts w:ascii="Arial" w:eastAsia="Times New Roman" w:hAnsi="Arial" w:cs="Arial"/>
          <w:lang w:eastAsia="hr-HR"/>
        </w:rPr>
      </w:pPr>
      <w:r>
        <w:rPr>
          <w:rFonts w:ascii="Arial" w:eastAsia="Times New Roman" w:hAnsi="Arial" w:cs="Arial"/>
          <w:lang w:eastAsia="hr-HR"/>
        </w:rPr>
        <w:t>OBRAZLOŽENJE AKTIVNOSTI:</w:t>
      </w:r>
    </w:p>
    <w:p w:rsidR="00A940AD" w:rsidRDefault="00A940AD" w:rsidP="008F0B90">
      <w:pPr>
        <w:spacing w:after="0" w:line="240" w:lineRule="auto"/>
        <w:jc w:val="both"/>
        <w:rPr>
          <w:rFonts w:ascii="Arial" w:eastAsia="Times New Roman" w:hAnsi="Arial" w:cs="Arial"/>
          <w:lang w:eastAsia="hr-HR"/>
        </w:rPr>
      </w:pPr>
    </w:p>
    <w:p w:rsidR="00A940AD" w:rsidRDefault="00A940AD" w:rsidP="008F0B90">
      <w:pPr>
        <w:spacing w:after="0" w:line="240" w:lineRule="auto"/>
        <w:jc w:val="both"/>
        <w:rPr>
          <w:rFonts w:ascii="Arial" w:eastAsia="Times New Roman" w:hAnsi="Arial" w:cs="Arial"/>
          <w:lang w:eastAsia="hr-HR"/>
        </w:rPr>
      </w:pPr>
    </w:p>
    <w:p w:rsidR="00A940AD" w:rsidRDefault="00A940AD" w:rsidP="008F0B90">
      <w:pPr>
        <w:spacing w:after="0" w:line="240" w:lineRule="auto"/>
        <w:jc w:val="both"/>
        <w:rPr>
          <w:rFonts w:ascii="Arial" w:eastAsia="Times New Roman" w:hAnsi="Arial" w:cs="Arial"/>
          <w:lang w:eastAsia="hr-HR"/>
        </w:rPr>
      </w:pPr>
      <w:r>
        <w:rPr>
          <w:rFonts w:ascii="Arial" w:eastAsia="Times New Roman" w:hAnsi="Arial" w:cs="Arial"/>
          <w:lang w:eastAsia="hr-HR"/>
        </w:rPr>
        <w:t>Izdavanje publikacija, najčešće u vidu kataloga, aktivnost je koja zaokružuje proces stručnog rada na nekom muzejskom projektu.</w:t>
      </w:r>
    </w:p>
    <w:p w:rsidR="00176709" w:rsidRDefault="00176709" w:rsidP="008F0B90">
      <w:pPr>
        <w:spacing w:after="0" w:line="240" w:lineRule="auto"/>
        <w:jc w:val="both"/>
        <w:rPr>
          <w:rFonts w:ascii="Arial" w:eastAsia="Times New Roman" w:hAnsi="Arial" w:cs="Arial"/>
          <w:lang w:eastAsia="hr-HR"/>
        </w:rPr>
      </w:pPr>
    </w:p>
    <w:p w:rsidR="00D16D6F" w:rsidRDefault="00D16D6F" w:rsidP="00F330DB">
      <w:pPr>
        <w:spacing w:after="0" w:line="240" w:lineRule="auto"/>
        <w:rPr>
          <w:rFonts w:ascii="Arial" w:eastAsia="Times New Roman" w:hAnsi="Arial" w:cs="Arial"/>
          <w:lang w:eastAsia="hr-HR"/>
        </w:rPr>
      </w:pPr>
    </w:p>
    <w:p w:rsidR="00D16D6F" w:rsidRDefault="00D16D6F" w:rsidP="00F330DB">
      <w:pPr>
        <w:spacing w:after="0" w:line="240" w:lineRule="auto"/>
        <w:rPr>
          <w:rFonts w:ascii="Arial" w:eastAsia="Times New Roman" w:hAnsi="Arial" w:cs="Arial"/>
          <w:lang w:eastAsia="hr-HR"/>
        </w:rPr>
      </w:pPr>
    </w:p>
    <w:p w:rsidR="00F330DB" w:rsidRDefault="00F330DB" w:rsidP="00F330DB">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176709" w:rsidRDefault="00176709" w:rsidP="008F0B90">
      <w:pPr>
        <w:spacing w:after="0" w:line="240" w:lineRule="auto"/>
        <w:jc w:val="both"/>
        <w:rPr>
          <w:rFonts w:ascii="Arial" w:eastAsia="Times New Roman" w:hAnsi="Arial" w:cs="Arial"/>
          <w:lang w:eastAsia="hr-HR"/>
        </w:rPr>
      </w:pPr>
    </w:p>
    <w:p w:rsidR="00513F4F" w:rsidRDefault="00176709" w:rsidP="008F0B90">
      <w:pPr>
        <w:spacing w:after="0" w:line="240" w:lineRule="auto"/>
        <w:jc w:val="both"/>
        <w:rPr>
          <w:rFonts w:ascii="Arial" w:eastAsia="Times New Roman" w:hAnsi="Arial" w:cs="Arial"/>
          <w:lang w:eastAsia="hr-HR"/>
        </w:rPr>
      </w:pPr>
      <w:r w:rsidRPr="00176709">
        <w:rPr>
          <w:noProof/>
          <w:lang w:eastAsia="hr-HR"/>
        </w:rPr>
        <w:drawing>
          <wp:inline distT="0" distB="0" distL="0" distR="0">
            <wp:extent cx="5760720" cy="1718925"/>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60720" cy="1718925"/>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604CBC" w:rsidRDefault="00604CBC"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 USPJEŠNOSTI</w:t>
      </w:r>
    </w:p>
    <w:p w:rsidR="00604CBC" w:rsidRDefault="00604CBC" w:rsidP="008F0B90">
      <w:pPr>
        <w:spacing w:after="0" w:line="240" w:lineRule="auto"/>
        <w:jc w:val="both"/>
        <w:rPr>
          <w:rFonts w:ascii="Arial" w:eastAsia="Times New Roman" w:hAnsi="Arial" w:cs="Arial"/>
          <w:lang w:eastAsia="hr-HR"/>
        </w:rPr>
      </w:pPr>
    </w:p>
    <w:p w:rsidR="00604CBC" w:rsidRDefault="00607943" w:rsidP="008F0B90">
      <w:pPr>
        <w:spacing w:after="0" w:line="240" w:lineRule="auto"/>
        <w:jc w:val="both"/>
        <w:rPr>
          <w:rFonts w:ascii="Arial" w:eastAsia="Times New Roman" w:hAnsi="Arial" w:cs="Arial"/>
          <w:lang w:eastAsia="hr-HR"/>
        </w:rPr>
      </w:pPr>
      <w:r w:rsidRPr="00607943">
        <w:rPr>
          <w:noProof/>
          <w:lang w:eastAsia="hr-HR"/>
        </w:rPr>
        <w:drawing>
          <wp:inline distT="0" distB="0" distL="0" distR="0">
            <wp:extent cx="5760720" cy="2562045"/>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2562045"/>
                    </a:xfrm>
                    <a:prstGeom prst="rect">
                      <a:avLst/>
                    </a:prstGeom>
                    <a:noFill/>
                    <a:ln>
                      <a:noFill/>
                    </a:ln>
                  </pic:spPr>
                </pic:pic>
              </a:graphicData>
            </a:graphic>
          </wp:inline>
        </w:drawing>
      </w:r>
    </w:p>
    <w:p w:rsidR="00513F4F" w:rsidRDefault="00513F4F" w:rsidP="008F0B90">
      <w:pPr>
        <w:spacing w:after="0" w:line="240" w:lineRule="auto"/>
        <w:jc w:val="both"/>
        <w:rPr>
          <w:rFonts w:ascii="Arial" w:eastAsia="Times New Roman" w:hAnsi="Arial" w:cs="Arial"/>
          <w:lang w:eastAsia="hr-HR"/>
        </w:rPr>
      </w:pPr>
    </w:p>
    <w:p w:rsidR="00045E63" w:rsidRDefault="00045E63"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8D303C" w:rsidRDefault="008D303C" w:rsidP="00A400BB">
      <w:pPr>
        <w:spacing w:after="0" w:line="240" w:lineRule="auto"/>
        <w:rPr>
          <w:rFonts w:ascii="Arial" w:eastAsia="Times New Roman" w:hAnsi="Arial" w:cs="Arial"/>
          <w:lang w:eastAsia="hr-HR"/>
        </w:rPr>
      </w:pPr>
    </w:p>
    <w:p w:rsidR="00513F4F" w:rsidRDefault="00A400BB" w:rsidP="00A400BB">
      <w:pPr>
        <w:spacing w:after="0" w:line="240" w:lineRule="auto"/>
        <w:rPr>
          <w:rFonts w:ascii="Arial" w:eastAsia="Times New Roman" w:hAnsi="Arial" w:cs="Arial"/>
          <w:lang w:eastAsia="hr-HR"/>
        </w:rPr>
      </w:pPr>
      <w:r>
        <w:rPr>
          <w:rFonts w:ascii="Arial" w:eastAsia="Times New Roman" w:hAnsi="Arial" w:cs="Arial"/>
          <w:lang w:eastAsia="hr-HR"/>
        </w:rPr>
        <w:t xml:space="preserve">5.3. </w:t>
      </w:r>
      <w:r w:rsidR="00513F4F">
        <w:rPr>
          <w:rFonts w:ascii="Arial" w:eastAsia="Times New Roman" w:hAnsi="Arial" w:cs="Arial"/>
          <w:lang w:eastAsia="hr-HR"/>
        </w:rPr>
        <w:t>AKTIVNOST: KUĆA ISTARSKIH KAŠTELA U MOMJANU  – A280609</w:t>
      </w:r>
    </w:p>
    <w:p w:rsidR="00513F4F" w:rsidRDefault="00513F4F" w:rsidP="000A4252">
      <w:pPr>
        <w:spacing w:after="0" w:line="240" w:lineRule="auto"/>
        <w:jc w:val="right"/>
        <w:rPr>
          <w:rFonts w:ascii="Arial" w:eastAsia="Times New Roman" w:hAnsi="Arial" w:cs="Arial"/>
          <w:lang w:eastAsia="hr-HR"/>
        </w:rPr>
      </w:pPr>
    </w:p>
    <w:p w:rsidR="00513F4F" w:rsidRDefault="00513F4F" w:rsidP="00513F4F">
      <w:pPr>
        <w:spacing w:after="0" w:line="240" w:lineRule="auto"/>
        <w:rPr>
          <w:rFonts w:ascii="Arial" w:eastAsia="Times New Roman" w:hAnsi="Arial" w:cs="Arial"/>
          <w:lang w:eastAsia="hr-HR"/>
        </w:rPr>
      </w:pPr>
      <w:r>
        <w:rPr>
          <w:rFonts w:ascii="Arial" w:eastAsia="Times New Roman" w:hAnsi="Arial" w:cs="Arial"/>
          <w:lang w:eastAsia="hr-HR"/>
        </w:rPr>
        <w:t>OBRAZLOŽENJ</w:t>
      </w:r>
      <w:r w:rsidR="00176709">
        <w:rPr>
          <w:rFonts w:ascii="Arial" w:eastAsia="Times New Roman" w:hAnsi="Arial" w:cs="Arial"/>
          <w:lang w:eastAsia="hr-HR"/>
        </w:rPr>
        <w:t>E</w:t>
      </w:r>
      <w:r w:rsidR="000A4252">
        <w:rPr>
          <w:rFonts w:ascii="Arial" w:eastAsia="Times New Roman" w:hAnsi="Arial" w:cs="Arial"/>
          <w:lang w:eastAsia="hr-HR"/>
        </w:rPr>
        <w:t xml:space="preserve"> AKTIVNOSTI</w:t>
      </w:r>
      <w:r w:rsidR="00176709">
        <w:rPr>
          <w:rFonts w:ascii="Arial" w:eastAsia="Times New Roman" w:hAnsi="Arial" w:cs="Arial"/>
          <w:lang w:eastAsia="hr-HR"/>
        </w:rPr>
        <w:t>:</w:t>
      </w:r>
    </w:p>
    <w:p w:rsidR="00F330DB" w:rsidRDefault="00F330DB" w:rsidP="00513F4F">
      <w:pPr>
        <w:spacing w:after="0" w:line="240" w:lineRule="auto"/>
        <w:rPr>
          <w:rFonts w:ascii="Arial" w:eastAsia="Times New Roman" w:hAnsi="Arial" w:cs="Arial"/>
          <w:lang w:eastAsia="hr-HR"/>
        </w:rPr>
      </w:pPr>
    </w:p>
    <w:p w:rsidR="004816E1" w:rsidRDefault="004816E1" w:rsidP="00513F4F">
      <w:pPr>
        <w:spacing w:after="0" w:line="240" w:lineRule="auto"/>
        <w:rPr>
          <w:rFonts w:ascii="Arial" w:eastAsia="Times New Roman" w:hAnsi="Arial" w:cs="Arial"/>
          <w:lang w:eastAsia="hr-HR"/>
        </w:rPr>
      </w:pPr>
      <w:r>
        <w:rPr>
          <w:rFonts w:ascii="Arial" w:eastAsia="Times New Roman" w:hAnsi="Arial" w:cs="Arial"/>
          <w:lang w:eastAsia="hr-HR"/>
        </w:rPr>
        <w:t xml:space="preserve">Kuća istarskih kaštela u </w:t>
      </w:r>
      <w:proofErr w:type="spellStart"/>
      <w:r>
        <w:rPr>
          <w:rFonts w:ascii="Arial" w:eastAsia="Times New Roman" w:hAnsi="Arial" w:cs="Arial"/>
          <w:lang w:eastAsia="hr-HR"/>
        </w:rPr>
        <w:t>Momjanu</w:t>
      </w:r>
      <w:proofErr w:type="spellEnd"/>
      <w:r>
        <w:rPr>
          <w:rFonts w:ascii="Arial" w:eastAsia="Times New Roman" w:hAnsi="Arial" w:cs="Arial"/>
          <w:lang w:eastAsia="hr-HR"/>
        </w:rPr>
        <w:t xml:space="preserve"> zamišljena je kao referentna točka za valorizaciju i popularizaciju istarskih kaštela. Isto tako, u njoj će se prezentirati lokalna kulturno – povijesna baština </w:t>
      </w:r>
      <w:proofErr w:type="spellStart"/>
      <w:r>
        <w:rPr>
          <w:rFonts w:ascii="Arial" w:eastAsia="Times New Roman" w:hAnsi="Arial" w:cs="Arial"/>
          <w:lang w:eastAsia="hr-HR"/>
        </w:rPr>
        <w:t>Momjanštine</w:t>
      </w:r>
      <w:proofErr w:type="spellEnd"/>
      <w:r>
        <w:rPr>
          <w:rFonts w:ascii="Arial" w:eastAsia="Times New Roman" w:hAnsi="Arial" w:cs="Arial"/>
          <w:lang w:eastAsia="hr-HR"/>
        </w:rPr>
        <w:t xml:space="preserve"> kao i produkti lokalnih stvaratelja, prije svega vinara.</w:t>
      </w:r>
    </w:p>
    <w:p w:rsidR="00F330DB" w:rsidRDefault="00F330DB" w:rsidP="00513F4F">
      <w:pPr>
        <w:spacing w:after="0" w:line="240" w:lineRule="auto"/>
        <w:rPr>
          <w:rFonts w:ascii="Arial" w:eastAsia="Times New Roman" w:hAnsi="Arial" w:cs="Arial"/>
          <w:lang w:eastAsia="hr-HR"/>
        </w:rPr>
      </w:pPr>
    </w:p>
    <w:p w:rsidR="00513F4F" w:rsidRDefault="00F330DB" w:rsidP="00513F4F">
      <w:pPr>
        <w:spacing w:after="0" w:line="240" w:lineRule="auto"/>
        <w:rPr>
          <w:rFonts w:ascii="Arial" w:eastAsia="Times New Roman" w:hAnsi="Arial" w:cs="Arial"/>
          <w:lang w:eastAsia="hr-HR"/>
        </w:rPr>
      </w:pPr>
      <w:r>
        <w:rPr>
          <w:rFonts w:ascii="Arial" w:eastAsia="Times New Roman" w:hAnsi="Arial" w:cs="Arial"/>
          <w:lang w:eastAsia="hr-HR"/>
        </w:rPr>
        <w:t>CILJ USPJEŠNOSTI</w:t>
      </w:r>
    </w:p>
    <w:p w:rsidR="00513F4F" w:rsidRDefault="00513F4F" w:rsidP="00513F4F">
      <w:pPr>
        <w:spacing w:after="0" w:line="240" w:lineRule="auto"/>
        <w:rPr>
          <w:rFonts w:ascii="Arial" w:eastAsia="Times New Roman" w:hAnsi="Arial" w:cs="Arial"/>
          <w:lang w:eastAsia="hr-HR"/>
        </w:rPr>
      </w:pPr>
    </w:p>
    <w:p w:rsidR="00513F4F" w:rsidRDefault="00176709" w:rsidP="008F0B90">
      <w:pPr>
        <w:spacing w:after="0" w:line="240" w:lineRule="auto"/>
        <w:jc w:val="both"/>
        <w:rPr>
          <w:rFonts w:ascii="Arial" w:eastAsia="Times New Roman" w:hAnsi="Arial" w:cs="Arial"/>
          <w:lang w:eastAsia="hr-HR"/>
        </w:rPr>
      </w:pPr>
      <w:r w:rsidRPr="00176709">
        <w:rPr>
          <w:noProof/>
          <w:lang w:eastAsia="hr-HR"/>
        </w:rPr>
        <w:drawing>
          <wp:inline distT="0" distB="0" distL="0" distR="0">
            <wp:extent cx="5760720" cy="1749896"/>
            <wp:effectExtent l="0" t="0" r="0" b="3175"/>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1749896"/>
                    </a:xfrm>
                    <a:prstGeom prst="rect">
                      <a:avLst/>
                    </a:prstGeom>
                    <a:noFill/>
                    <a:ln>
                      <a:noFill/>
                    </a:ln>
                  </pic:spPr>
                </pic:pic>
              </a:graphicData>
            </a:graphic>
          </wp:inline>
        </w:drawing>
      </w:r>
    </w:p>
    <w:p w:rsidR="00781646" w:rsidRDefault="00781646" w:rsidP="008F0B90">
      <w:pPr>
        <w:spacing w:after="0" w:line="240" w:lineRule="auto"/>
        <w:jc w:val="both"/>
        <w:rPr>
          <w:rFonts w:ascii="Arial" w:eastAsia="Times New Roman" w:hAnsi="Arial" w:cs="Arial"/>
          <w:lang w:eastAsia="hr-HR"/>
        </w:rPr>
      </w:pPr>
    </w:p>
    <w:p w:rsidR="00781646" w:rsidRDefault="00781646" w:rsidP="008F0B90">
      <w:pPr>
        <w:spacing w:after="0" w:line="240" w:lineRule="auto"/>
        <w:jc w:val="both"/>
        <w:rPr>
          <w:rFonts w:ascii="Arial" w:eastAsia="Times New Roman" w:hAnsi="Arial" w:cs="Arial"/>
          <w:lang w:eastAsia="hr-HR"/>
        </w:rPr>
      </w:pPr>
    </w:p>
    <w:p w:rsidR="00781646" w:rsidRDefault="00781646" w:rsidP="008F0B90">
      <w:pPr>
        <w:spacing w:after="0" w:line="240" w:lineRule="auto"/>
        <w:jc w:val="both"/>
        <w:rPr>
          <w:rFonts w:ascii="Arial" w:eastAsia="Times New Roman" w:hAnsi="Arial" w:cs="Arial"/>
          <w:lang w:eastAsia="hr-HR"/>
        </w:rPr>
      </w:pPr>
      <w:r>
        <w:rPr>
          <w:rFonts w:ascii="Arial" w:eastAsia="Times New Roman" w:hAnsi="Arial" w:cs="Arial"/>
          <w:lang w:eastAsia="hr-HR"/>
        </w:rPr>
        <w:t>POKAZATELJ USPJEŠNOSTI</w:t>
      </w:r>
    </w:p>
    <w:p w:rsidR="00781646" w:rsidRDefault="00781646" w:rsidP="008F0B90">
      <w:pPr>
        <w:spacing w:after="0" w:line="240" w:lineRule="auto"/>
        <w:jc w:val="both"/>
        <w:rPr>
          <w:rFonts w:ascii="Arial" w:eastAsia="Times New Roman" w:hAnsi="Arial" w:cs="Arial"/>
          <w:lang w:eastAsia="hr-HR"/>
        </w:rPr>
      </w:pPr>
    </w:p>
    <w:p w:rsidR="00781646" w:rsidRDefault="00781646" w:rsidP="008F0B90">
      <w:pPr>
        <w:spacing w:after="0" w:line="240" w:lineRule="auto"/>
        <w:jc w:val="both"/>
        <w:rPr>
          <w:rFonts w:ascii="Arial" w:eastAsia="Times New Roman" w:hAnsi="Arial" w:cs="Arial"/>
          <w:lang w:eastAsia="hr-HR"/>
        </w:rPr>
      </w:pPr>
    </w:p>
    <w:p w:rsidR="00781646" w:rsidRDefault="00781646" w:rsidP="008F0B90">
      <w:pPr>
        <w:spacing w:after="0" w:line="240" w:lineRule="auto"/>
        <w:jc w:val="both"/>
        <w:rPr>
          <w:rFonts w:ascii="Arial" w:eastAsia="Times New Roman" w:hAnsi="Arial" w:cs="Arial"/>
          <w:lang w:eastAsia="hr-HR"/>
        </w:rPr>
      </w:pPr>
      <w:r w:rsidRPr="00781646">
        <w:rPr>
          <w:noProof/>
          <w:lang w:eastAsia="hr-HR"/>
        </w:rPr>
        <w:drawing>
          <wp:inline distT="0" distB="0" distL="0" distR="0">
            <wp:extent cx="5760720" cy="211951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720" cy="2119510"/>
                    </a:xfrm>
                    <a:prstGeom prst="rect">
                      <a:avLst/>
                    </a:prstGeom>
                    <a:noFill/>
                    <a:ln>
                      <a:noFill/>
                    </a:ln>
                  </pic:spPr>
                </pic:pic>
              </a:graphicData>
            </a:graphic>
          </wp:inline>
        </w:drawing>
      </w:r>
    </w:p>
    <w:sectPr w:rsidR="007816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77C2A"/>
    <w:multiLevelType w:val="multilevel"/>
    <w:tmpl w:val="0714F7FA"/>
    <w:lvl w:ilvl="0">
      <w:start w:val="1"/>
      <w:numFmt w:val="decimal"/>
      <w:lvlText w:val="%1."/>
      <w:lvlJc w:val="left"/>
      <w:pPr>
        <w:ind w:left="720" w:hanging="360"/>
      </w:pPr>
      <w:rPr>
        <w:rFonts w:hint="default"/>
      </w:rPr>
    </w:lvl>
    <w:lvl w:ilvl="1">
      <w:start w:val="1"/>
      <w:numFmt w:val="decimal"/>
      <w:isLgl/>
      <w:lvlText w:val="%1.%2."/>
      <w:lvlJc w:val="left"/>
      <w:pPr>
        <w:ind w:left="2010" w:hanging="720"/>
      </w:pPr>
      <w:rPr>
        <w:rFonts w:hint="default"/>
      </w:rPr>
    </w:lvl>
    <w:lvl w:ilvl="2">
      <w:start w:val="1"/>
      <w:numFmt w:val="decimal"/>
      <w:isLgl/>
      <w:lvlText w:val="%1.%2.%3."/>
      <w:lvlJc w:val="left"/>
      <w:pPr>
        <w:ind w:left="2940" w:hanging="720"/>
      </w:pPr>
      <w:rPr>
        <w:rFonts w:hint="default"/>
      </w:rPr>
    </w:lvl>
    <w:lvl w:ilvl="3">
      <w:start w:val="1"/>
      <w:numFmt w:val="decimal"/>
      <w:isLgl/>
      <w:lvlText w:val="%1.%2.%3.%4."/>
      <w:lvlJc w:val="left"/>
      <w:pPr>
        <w:ind w:left="4230" w:hanging="1080"/>
      </w:pPr>
      <w:rPr>
        <w:rFonts w:hint="default"/>
      </w:rPr>
    </w:lvl>
    <w:lvl w:ilvl="4">
      <w:start w:val="1"/>
      <w:numFmt w:val="decimal"/>
      <w:isLgl/>
      <w:lvlText w:val="%1.%2.%3.%4.%5."/>
      <w:lvlJc w:val="left"/>
      <w:pPr>
        <w:ind w:left="5160" w:hanging="1080"/>
      </w:pPr>
      <w:rPr>
        <w:rFonts w:hint="default"/>
      </w:rPr>
    </w:lvl>
    <w:lvl w:ilvl="5">
      <w:start w:val="1"/>
      <w:numFmt w:val="decimal"/>
      <w:isLgl/>
      <w:lvlText w:val="%1.%2.%3.%4.%5.%6."/>
      <w:lvlJc w:val="left"/>
      <w:pPr>
        <w:ind w:left="6450" w:hanging="1440"/>
      </w:pPr>
      <w:rPr>
        <w:rFonts w:hint="default"/>
      </w:rPr>
    </w:lvl>
    <w:lvl w:ilvl="6">
      <w:start w:val="1"/>
      <w:numFmt w:val="decimal"/>
      <w:isLgl/>
      <w:lvlText w:val="%1.%2.%3.%4.%5.%6.%7."/>
      <w:lvlJc w:val="left"/>
      <w:pPr>
        <w:ind w:left="7380" w:hanging="1440"/>
      </w:pPr>
      <w:rPr>
        <w:rFonts w:hint="default"/>
      </w:rPr>
    </w:lvl>
    <w:lvl w:ilvl="7">
      <w:start w:val="1"/>
      <w:numFmt w:val="decimal"/>
      <w:isLgl/>
      <w:lvlText w:val="%1.%2.%3.%4.%5.%6.%7.%8."/>
      <w:lvlJc w:val="left"/>
      <w:pPr>
        <w:ind w:left="8670" w:hanging="1800"/>
      </w:pPr>
      <w:rPr>
        <w:rFonts w:hint="default"/>
      </w:rPr>
    </w:lvl>
    <w:lvl w:ilvl="8">
      <w:start w:val="1"/>
      <w:numFmt w:val="decimal"/>
      <w:isLgl/>
      <w:lvlText w:val="%1.%2.%3.%4.%5.%6.%7.%8.%9."/>
      <w:lvlJc w:val="left"/>
      <w:pPr>
        <w:ind w:left="9600" w:hanging="1800"/>
      </w:pPr>
      <w:rPr>
        <w:rFonts w:hint="default"/>
      </w:rPr>
    </w:lvl>
  </w:abstractNum>
  <w:abstractNum w:abstractNumId="1" w15:restartNumberingAfterBreak="0">
    <w:nsid w:val="4F286F71"/>
    <w:multiLevelType w:val="hybridMultilevel"/>
    <w:tmpl w:val="0DDAE31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85"/>
    <w:rsid w:val="00010E65"/>
    <w:rsid w:val="00027FEE"/>
    <w:rsid w:val="00045E63"/>
    <w:rsid w:val="00087A05"/>
    <w:rsid w:val="000A4252"/>
    <w:rsid w:val="000B3152"/>
    <w:rsid w:val="000B6644"/>
    <w:rsid w:val="000F504D"/>
    <w:rsid w:val="000F7369"/>
    <w:rsid w:val="00127157"/>
    <w:rsid w:val="001367A0"/>
    <w:rsid w:val="00136BAE"/>
    <w:rsid w:val="001515CD"/>
    <w:rsid w:val="0017164B"/>
    <w:rsid w:val="00176709"/>
    <w:rsid w:val="00191D25"/>
    <w:rsid w:val="001C7ABC"/>
    <w:rsid w:val="001F7C53"/>
    <w:rsid w:val="0021022D"/>
    <w:rsid w:val="002172D2"/>
    <w:rsid w:val="00233A31"/>
    <w:rsid w:val="00253986"/>
    <w:rsid w:val="0026581C"/>
    <w:rsid w:val="00283131"/>
    <w:rsid w:val="00295B6A"/>
    <w:rsid w:val="002A2BB9"/>
    <w:rsid w:val="002A7C24"/>
    <w:rsid w:val="002B33A4"/>
    <w:rsid w:val="002B4F1D"/>
    <w:rsid w:val="00311E94"/>
    <w:rsid w:val="00316A39"/>
    <w:rsid w:val="00330F2D"/>
    <w:rsid w:val="00343F4E"/>
    <w:rsid w:val="003468DF"/>
    <w:rsid w:val="003763B1"/>
    <w:rsid w:val="003A51C5"/>
    <w:rsid w:val="003A5228"/>
    <w:rsid w:val="003B71BA"/>
    <w:rsid w:val="00401F0B"/>
    <w:rsid w:val="0043551B"/>
    <w:rsid w:val="004400FC"/>
    <w:rsid w:val="00474B54"/>
    <w:rsid w:val="004816E1"/>
    <w:rsid w:val="004E6A46"/>
    <w:rsid w:val="004F2ACC"/>
    <w:rsid w:val="004F4D09"/>
    <w:rsid w:val="00513F4F"/>
    <w:rsid w:val="00525C9E"/>
    <w:rsid w:val="00546C5F"/>
    <w:rsid w:val="005652A2"/>
    <w:rsid w:val="0059748C"/>
    <w:rsid w:val="005A0616"/>
    <w:rsid w:val="005A7765"/>
    <w:rsid w:val="005C21A7"/>
    <w:rsid w:val="005C5E51"/>
    <w:rsid w:val="005D332A"/>
    <w:rsid w:val="005E73CF"/>
    <w:rsid w:val="005F0364"/>
    <w:rsid w:val="005F14DE"/>
    <w:rsid w:val="005F6839"/>
    <w:rsid w:val="005F76A4"/>
    <w:rsid w:val="00604CBC"/>
    <w:rsid w:val="00607943"/>
    <w:rsid w:val="006327E5"/>
    <w:rsid w:val="006528FA"/>
    <w:rsid w:val="0068594B"/>
    <w:rsid w:val="00693F86"/>
    <w:rsid w:val="006B3891"/>
    <w:rsid w:val="006C0ADB"/>
    <w:rsid w:val="006D749B"/>
    <w:rsid w:val="006F6C75"/>
    <w:rsid w:val="007235E4"/>
    <w:rsid w:val="00747660"/>
    <w:rsid w:val="0078088E"/>
    <w:rsid w:val="00781646"/>
    <w:rsid w:val="00782524"/>
    <w:rsid w:val="007C2B29"/>
    <w:rsid w:val="007D2ACF"/>
    <w:rsid w:val="007E0B40"/>
    <w:rsid w:val="00845E56"/>
    <w:rsid w:val="00847AD5"/>
    <w:rsid w:val="00850BCC"/>
    <w:rsid w:val="008668B6"/>
    <w:rsid w:val="00876464"/>
    <w:rsid w:val="008A61BC"/>
    <w:rsid w:val="008B0B26"/>
    <w:rsid w:val="008B10D2"/>
    <w:rsid w:val="008D303C"/>
    <w:rsid w:val="008E4D69"/>
    <w:rsid w:val="008F0B90"/>
    <w:rsid w:val="00901AAD"/>
    <w:rsid w:val="00933690"/>
    <w:rsid w:val="00962BBC"/>
    <w:rsid w:val="00962D4A"/>
    <w:rsid w:val="009C0011"/>
    <w:rsid w:val="009C0655"/>
    <w:rsid w:val="009D340E"/>
    <w:rsid w:val="00A022AB"/>
    <w:rsid w:val="00A26489"/>
    <w:rsid w:val="00A26980"/>
    <w:rsid w:val="00A400BB"/>
    <w:rsid w:val="00A53026"/>
    <w:rsid w:val="00A5509A"/>
    <w:rsid w:val="00A86C03"/>
    <w:rsid w:val="00A940AD"/>
    <w:rsid w:val="00AB6BE5"/>
    <w:rsid w:val="00AF356C"/>
    <w:rsid w:val="00B02B13"/>
    <w:rsid w:val="00B11F40"/>
    <w:rsid w:val="00B534B3"/>
    <w:rsid w:val="00B547C1"/>
    <w:rsid w:val="00B647C8"/>
    <w:rsid w:val="00B82BB1"/>
    <w:rsid w:val="00B90D2F"/>
    <w:rsid w:val="00B9328D"/>
    <w:rsid w:val="00BA1C18"/>
    <w:rsid w:val="00BA41FA"/>
    <w:rsid w:val="00BA6D1F"/>
    <w:rsid w:val="00BB1276"/>
    <w:rsid w:val="00BC48EF"/>
    <w:rsid w:val="00BE32F4"/>
    <w:rsid w:val="00BF0E4A"/>
    <w:rsid w:val="00C278AC"/>
    <w:rsid w:val="00C327C1"/>
    <w:rsid w:val="00C37F2E"/>
    <w:rsid w:val="00C611AA"/>
    <w:rsid w:val="00C74C09"/>
    <w:rsid w:val="00C81A2D"/>
    <w:rsid w:val="00C82FAC"/>
    <w:rsid w:val="00CC705D"/>
    <w:rsid w:val="00CD129E"/>
    <w:rsid w:val="00CE7506"/>
    <w:rsid w:val="00CF247F"/>
    <w:rsid w:val="00CF45D5"/>
    <w:rsid w:val="00D04C06"/>
    <w:rsid w:val="00D16D6F"/>
    <w:rsid w:val="00D17DC7"/>
    <w:rsid w:val="00D23798"/>
    <w:rsid w:val="00D2537D"/>
    <w:rsid w:val="00D3511A"/>
    <w:rsid w:val="00D40C4F"/>
    <w:rsid w:val="00D422C2"/>
    <w:rsid w:val="00D5625F"/>
    <w:rsid w:val="00D85016"/>
    <w:rsid w:val="00D87F4B"/>
    <w:rsid w:val="00D976AD"/>
    <w:rsid w:val="00DA0B6D"/>
    <w:rsid w:val="00DD7BFF"/>
    <w:rsid w:val="00DE020B"/>
    <w:rsid w:val="00DF4E7E"/>
    <w:rsid w:val="00E27F71"/>
    <w:rsid w:val="00E30FA8"/>
    <w:rsid w:val="00E5345C"/>
    <w:rsid w:val="00EA31BA"/>
    <w:rsid w:val="00EA3CBD"/>
    <w:rsid w:val="00ED0FD7"/>
    <w:rsid w:val="00ED353C"/>
    <w:rsid w:val="00EE5242"/>
    <w:rsid w:val="00F20726"/>
    <w:rsid w:val="00F23477"/>
    <w:rsid w:val="00F31A00"/>
    <w:rsid w:val="00F330DB"/>
    <w:rsid w:val="00F3435B"/>
    <w:rsid w:val="00F42755"/>
    <w:rsid w:val="00F52DDE"/>
    <w:rsid w:val="00F5347E"/>
    <w:rsid w:val="00F572CB"/>
    <w:rsid w:val="00F72FA9"/>
    <w:rsid w:val="00F80685"/>
    <w:rsid w:val="00FD19A9"/>
    <w:rsid w:val="00FD75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8F69"/>
  <w15:chartTrackingRefBased/>
  <w15:docId w15:val="{C24722C6-4406-4EC0-86D7-547EB25A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CF247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F247F"/>
    <w:rPr>
      <w:rFonts w:ascii="Segoe UI" w:hAnsi="Segoe UI" w:cs="Segoe UI"/>
      <w:sz w:val="18"/>
      <w:szCs w:val="18"/>
    </w:rPr>
  </w:style>
  <w:style w:type="character" w:styleId="Hiperveza">
    <w:name w:val="Hyperlink"/>
    <w:basedOn w:val="Zadanifontodlomka"/>
    <w:uiPriority w:val="99"/>
    <w:unhideWhenUsed/>
    <w:rsid w:val="00233A31"/>
    <w:rPr>
      <w:color w:val="0563C1" w:themeColor="hyperlink"/>
      <w:u w:val="single"/>
    </w:rPr>
  </w:style>
  <w:style w:type="paragraph" w:styleId="Odlomakpopisa">
    <w:name w:val="List Paragraph"/>
    <w:basedOn w:val="Normal"/>
    <w:uiPriority w:val="34"/>
    <w:qFormat/>
    <w:rsid w:val="00B647C8"/>
    <w:pPr>
      <w:ind w:left="720"/>
      <w:contextualSpacing/>
    </w:pPr>
  </w:style>
  <w:style w:type="paragraph" w:styleId="Tijeloteksta">
    <w:name w:val="Body Text"/>
    <w:basedOn w:val="Normal"/>
    <w:link w:val="TijelotekstaChar"/>
    <w:semiHidden/>
    <w:rsid w:val="00AF356C"/>
    <w:pPr>
      <w:spacing w:after="0" w:line="240" w:lineRule="auto"/>
      <w:jc w:val="both"/>
    </w:pPr>
    <w:rPr>
      <w:rFonts w:ascii="Tahoma" w:eastAsia="Times New Roman" w:hAnsi="Tahoma" w:cs="Tahoma"/>
      <w:lang w:eastAsia="en-GB"/>
    </w:rPr>
  </w:style>
  <w:style w:type="character" w:customStyle="1" w:styleId="TijelotekstaChar">
    <w:name w:val="Tijelo teksta Char"/>
    <w:basedOn w:val="Zadanifontodlomka"/>
    <w:link w:val="Tijeloteksta"/>
    <w:semiHidden/>
    <w:rsid w:val="00AF356C"/>
    <w:rPr>
      <w:rFonts w:ascii="Tahoma" w:eastAsia="Times New Roman" w:hAnsi="Tahoma" w:cs="Tahom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image" Target="media/image22.emf"/><Relationship Id="rId3" Type="http://schemas.openxmlformats.org/officeDocument/2006/relationships/settings" Target="settings.xml"/><Relationship Id="rId21" Type="http://schemas.openxmlformats.org/officeDocument/2006/relationships/image" Target="media/image17.emf"/><Relationship Id="rId34" Type="http://schemas.openxmlformats.org/officeDocument/2006/relationships/image" Target="media/image30.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33" Type="http://schemas.openxmlformats.org/officeDocument/2006/relationships/image" Target="media/image29.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29" Type="http://schemas.openxmlformats.org/officeDocument/2006/relationships/image" Target="media/image25.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emf"/><Relationship Id="rId32" Type="http://schemas.openxmlformats.org/officeDocument/2006/relationships/image" Target="media/image28.emf"/><Relationship Id="rId37"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emf"/><Relationship Id="rId36" Type="http://schemas.openxmlformats.org/officeDocument/2006/relationships/image" Target="media/image32.emf"/><Relationship Id="rId10" Type="http://schemas.openxmlformats.org/officeDocument/2006/relationships/image" Target="media/image6.emf"/><Relationship Id="rId19" Type="http://schemas.openxmlformats.org/officeDocument/2006/relationships/image" Target="media/image15.emf"/><Relationship Id="rId31" Type="http://schemas.openxmlformats.org/officeDocument/2006/relationships/image" Target="media/image27.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emf"/><Relationship Id="rId35" Type="http://schemas.openxmlformats.org/officeDocument/2006/relationships/image" Target="media/image3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2220</Words>
  <Characters>12659</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2022-09-29T09:37:00Z</cp:lastPrinted>
  <dcterms:created xsi:type="dcterms:W3CDTF">2022-09-30T12:37:00Z</dcterms:created>
  <dcterms:modified xsi:type="dcterms:W3CDTF">2023-01-03T12:12:00Z</dcterms:modified>
</cp:coreProperties>
</file>